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36"/>
          <w:szCs w:val="36"/>
        </w:rPr>
        <w:alias w:val="Title"/>
        <w:tag w:val=""/>
        <w:id w:val="-1742707510"/>
        <w:placeholder>
          <w:docPart w:val="76438EBAA26243ED875963B9EF4AFCB8"/>
        </w:placeholder>
        <w:dataBinding w:prefixMappings="xmlns:ns0='http://purl.org/dc/elements/1.1/' xmlns:ns1='http://schemas.openxmlformats.org/package/2006/metadata/core-properties' " w:xpath="/ns1:coreProperties[1]/ns0:title[1]" w:storeItemID="{6C3C8BC8-F283-45AE-878A-BAB7291924A1}"/>
        <w:text/>
      </w:sdtPr>
      <w:sdtContent>
        <w:p w14:paraId="514508B7" w14:textId="3285E3D3" w:rsidR="001E24FA" w:rsidRPr="008A6E58" w:rsidRDefault="00B302ED" w:rsidP="008A6E58">
          <w:pPr>
            <w:pStyle w:val="Heading1"/>
            <w:rPr>
              <w:rFonts w:ascii="Arial" w:hAnsi="Arial" w:cs="Arial"/>
              <w:sz w:val="36"/>
              <w:szCs w:val="36"/>
            </w:rPr>
          </w:pPr>
          <w:r w:rsidRPr="008A6E58">
            <w:rPr>
              <w:rFonts w:ascii="Arial" w:hAnsi="Arial" w:cs="Arial"/>
              <w:sz w:val="36"/>
              <w:szCs w:val="36"/>
            </w:rPr>
            <w:t>Program Development Policy and Procedures</w:t>
          </w:r>
        </w:p>
      </w:sdtContent>
    </w:sdt>
    <w:p w14:paraId="57C49D59" w14:textId="78670986" w:rsidR="00822FE6" w:rsidRDefault="00822FE6" w:rsidP="0DB563B2">
      <w:pPr>
        <w:pStyle w:val="Heading2"/>
        <w:rPr>
          <w:rFonts w:ascii="Arial" w:eastAsia="Arial" w:hAnsi="Arial" w:cs="Arial"/>
          <w:sz w:val="22"/>
          <w:szCs w:val="22"/>
        </w:rPr>
      </w:pPr>
    </w:p>
    <w:p w14:paraId="3AFB4434" w14:textId="3CF6FD65" w:rsidR="00A30932" w:rsidRDefault="00A30932" w:rsidP="00822FE6">
      <w:pPr>
        <w:pStyle w:val="Heading2"/>
        <w:numPr>
          <w:ilvl w:val="0"/>
          <w:numId w:val="48"/>
        </w:numPr>
        <w:rPr>
          <w:rFonts w:ascii="Arial" w:eastAsia="Arial" w:hAnsi="Arial" w:cs="Arial"/>
          <w:sz w:val="22"/>
          <w:szCs w:val="22"/>
        </w:rPr>
      </w:pPr>
      <w:r w:rsidRPr="0DB563B2">
        <w:rPr>
          <w:rFonts w:ascii="Arial" w:eastAsia="Arial" w:hAnsi="Arial" w:cs="Arial"/>
          <w:sz w:val="22"/>
          <w:szCs w:val="22"/>
        </w:rPr>
        <w:t>Purpose</w:t>
      </w:r>
    </w:p>
    <w:p w14:paraId="259502A8" w14:textId="7292DE34" w:rsidR="00641040" w:rsidRPr="00E7792E" w:rsidRDefault="00C947CC" w:rsidP="0DB563B2">
      <w:pPr>
        <w:rPr>
          <w:rFonts w:ascii="Arial" w:eastAsia="Arial" w:hAnsi="Arial" w:cs="Arial"/>
        </w:rPr>
      </w:pPr>
      <w:r w:rsidRPr="0DB563B2">
        <w:rPr>
          <w:rFonts w:ascii="Arial" w:eastAsia="Arial" w:hAnsi="Arial" w:cs="Arial"/>
        </w:rPr>
        <w:t>This policy establishes a structured approach to developing, implementing, and evaluating programs at Links Community Centre. It ensures that programs are responsive to community needs, inclusive, and aligned with the Centre’s values of respect, transparency, empowerment, and collaboration.</w:t>
      </w:r>
    </w:p>
    <w:p w14:paraId="559E1B0C" w14:textId="0CBB431F" w:rsidR="0DB563B2" w:rsidRDefault="0DB563B2" w:rsidP="0DB563B2">
      <w:pPr>
        <w:rPr>
          <w:rFonts w:ascii="Arial" w:eastAsia="Arial" w:hAnsi="Arial" w:cs="Arial"/>
        </w:rPr>
      </w:pPr>
    </w:p>
    <w:p w14:paraId="0B5513F3" w14:textId="0576F7EA" w:rsidR="00A30932" w:rsidRDefault="00A30932" w:rsidP="00822FE6">
      <w:pPr>
        <w:pStyle w:val="Heading2"/>
        <w:numPr>
          <w:ilvl w:val="0"/>
          <w:numId w:val="48"/>
        </w:numPr>
        <w:rPr>
          <w:rFonts w:ascii="Arial" w:eastAsia="Arial" w:hAnsi="Arial" w:cs="Arial"/>
          <w:sz w:val="22"/>
          <w:szCs w:val="22"/>
        </w:rPr>
      </w:pPr>
      <w:r w:rsidRPr="0DB563B2">
        <w:rPr>
          <w:rFonts w:ascii="Arial" w:eastAsia="Arial" w:hAnsi="Arial" w:cs="Arial"/>
          <w:sz w:val="22"/>
          <w:szCs w:val="22"/>
        </w:rPr>
        <w:t>Scope</w:t>
      </w:r>
    </w:p>
    <w:p w14:paraId="68EA477E" w14:textId="3F8859C6" w:rsidR="00E7792E" w:rsidRDefault="006E22D8" w:rsidP="0DB563B2">
      <w:pPr>
        <w:rPr>
          <w:rFonts w:ascii="Arial" w:eastAsia="Arial" w:hAnsi="Arial" w:cs="Arial"/>
        </w:rPr>
      </w:pPr>
      <w:r w:rsidRPr="0DB563B2">
        <w:rPr>
          <w:rFonts w:ascii="Arial" w:eastAsia="Arial" w:hAnsi="Arial" w:cs="Arial"/>
        </w:rPr>
        <w:t>This policy applies to all staff, volunteers, committees, and stakeholders involved in the planning, delivery, and evaluation of programs.</w:t>
      </w:r>
    </w:p>
    <w:p w14:paraId="5FAFA9FA" w14:textId="2F311901" w:rsidR="0DB563B2" w:rsidRDefault="0DB563B2" w:rsidP="0DB563B2">
      <w:pPr>
        <w:rPr>
          <w:rFonts w:ascii="Arial" w:eastAsia="Arial" w:hAnsi="Arial" w:cs="Arial"/>
        </w:rPr>
      </w:pPr>
    </w:p>
    <w:p w14:paraId="5BF64D2C" w14:textId="21596BC2" w:rsidR="001E64C8" w:rsidRPr="001E64C8" w:rsidRDefault="00A30932" w:rsidP="00822FE6">
      <w:pPr>
        <w:pStyle w:val="Heading2"/>
        <w:numPr>
          <w:ilvl w:val="0"/>
          <w:numId w:val="48"/>
        </w:numPr>
        <w:rPr>
          <w:rFonts w:ascii="Arial" w:eastAsia="Arial" w:hAnsi="Arial" w:cs="Arial"/>
          <w:sz w:val="22"/>
          <w:szCs w:val="22"/>
        </w:rPr>
      </w:pPr>
      <w:r w:rsidRPr="0DB563B2">
        <w:rPr>
          <w:rFonts w:ascii="Arial" w:eastAsia="Arial" w:hAnsi="Arial" w:cs="Arial"/>
          <w:sz w:val="22"/>
          <w:szCs w:val="22"/>
        </w:rPr>
        <w:t>Pr</w:t>
      </w:r>
      <w:r w:rsidR="006D5346" w:rsidRPr="0DB563B2">
        <w:rPr>
          <w:rFonts w:ascii="Arial" w:eastAsia="Arial" w:hAnsi="Arial" w:cs="Arial"/>
          <w:sz w:val="22"/>
          <w:szCs w:val="22"/>
        </w:rPr>
        <w:t>ogram Development Cycle</w:t>
      </w:r>
    </w:p>
    <w:p w14:paraId="195795AE" w14:textId="4160997B" w:rsidR="00A30932" w:rsidRDefault="002401B0" w:rsidP="0DB563B2">
      <w:pPr>
        <w:pStyle w:val="Heading3"/>
        <w:rPr>
          <w:rFonts w:ascii="Arial" w:eastAsia="Arial" w:hAnsi="Arial" w:cs="Arial"/>
          <w:sz w:val="22"/>
          <w:szCs w:val="22"/>
        </w:rPr>
      </w:pPr>
      <w:r w:rsidRPr="0DB563B2">
        <w:rPr>
          <w:rFonts w:ascii="Arial" w:eastAsia="Arial" w:hAnsi="Arial" w:cs="Arial"/>
          <w:sz w:val="22"/>
          <w:szCs w:val="22"/>
        </w:rPr>
        <w:t>Stage 1:</w:t>
      </w:r>
      <w:r w:rsidR="00A30932" w:rsidRPr="0DB563B2">
        <w:rPr>
          <w:rFonts w:ascii="Arial" w:eastAsia="Arial" w:hAnsi="Arial" w:cs="Arial"/>
          <w:sz w:val="22"/>
          <w:szCs w:val="22"/>
        </w:rPr>
        <w:t xml:space="preserve"> </w:t>
      </w:r>
      <w:r w:rsidRPr="0DB563B2">
        <w:rPr>
          <w:rFonts w:ascii="Arial" w:eastAsia="Arial" w:hAnsi="Arial" w:cs="Arial"/>
          <w:sz w:val="22"/>
          <w:szCs w:val="22"/>
        </w:rPr>
        <w:t xml:space="preserve">Identify and understand community needs </w:t>
      </w:r>
    </w:p>
    <w:p w14:paraId="7171CA44" w14:textId="7C278271" w:rsidR="006D5346" w:rsidRPr="006D5346" w:rsidRDefault="006D5346" w:rsidP="0DB563B2">
      <w:pPr>
        <w:pStyle w:val="Heading3"/>
        <w:numPr>
          <w:ilvl w:val="0"/>
          <w:numId w:val="37"/>
        </w:numPr>
        <w:rPr>
          <w:rFonts w:ascii="Arial" w:eastAsia="Arial" w:hAnsi="Arial" w:cs="Arial"/>
          <w:color w:val="auto"/>
          <w:sz w:val="22"/>
          <w:szCs w:val="22"/>
          <w:lang w:val="en-NZ"/>
        </w:rPr>
      </w:pPr>
      <w:r w:rsidRPr="0DB563B2">
        <w:rPr>
          <w:rFonts w:ascii="Arial" w:eastAsia="Arial" w:hAnsi="Arial" w:cs="Arial"/>
          <w:color w:val="auto"/>
          <w:sz w:val="22"/>
          <w:szCs w:val="22"/>
          <w:lang w:val="en-NZ"/>
        </w:rPr>
        <w:t>Engage consumers through planned participation strategies.</w:t>
      </w:r>
    </w:p>
    <w:p w14:paraId="3569741C" w14:textId="62BA245A" w:rsidR="006D5346" w:rsidRPr="006D5346" w:rsidRDefault="006D5346" w:rsidP="0DB563B2">
      <w:pPr>
        <w:pStyle w:val="Heading3"/>
        <w:numPr>
          <w:ilvl w:val="0"/>
          <w:numId w:val="37"/>
        </w:numPr>
        <w:rPr>
          <w:rFonts w:ascii="Arial" w:eastAsia="Arial" w:hAnsi="Arial" w:cs="Arial"/>
          <w:color w:val="auto"/>
          <w:sz w:val="22"/>
          <w:szCs w:val="22"/>
          <w:lang w:val="en-NZ"/>
        </w:rPr>
      </w:pPr>
      <w:r w:rsidRPr="0DB563B2">
        <w:rPr>
          <w:rFonts w:ascii="Arial" w:eastAsia="Arial" w:hAnsi="Arial" w:cs="Arial"/>
          <w:color w:val="auto"/>
          <w:sz w:val="22"/>
          <w:szCs w:val="22"/>
          <w:lang w:val="en-NZ"/>
        </w:rPr>
        <w:t>Investigate individual and group needs to inform service provision.</w:t>
      </w:r>
    </w:p>
    <w:p w14:paraId="2998351C" w14:textId="1A118B81" w:rsidR="006D5346" w:rsidRPr="006D5346" w:rsidRDefault="006D5346" w:rsidP="0DB563B2">
      <w:pPr>
        <w:pStyle w:val="Heading3"/>
        <w:numPr>
          <w:ilvl w:val="0"/>
          <w:numId w:val="37"/>
        </w:numPr>
        <w:rPr>
          <w:rFonts w:ascii="Arial" w:eastAsia="Arial" w:hAnsi="Arial" w:cs="Arial"/>
          <w:color w:val="auto"/>
          <w:sz w:val="22"/>
          <w:szCs w:val="22"/>
          <w:lang w:val="en-NZ"/>
        </w:rPr>
      </w:pPr>
      <w:r w:rsidRPr="0DB563B2">
        <w:rPr>
          <w:rFonts w:ascii="Arial" w:eastAsia="Arial" w:hAnsi="Arial" w:cs="Arial"/>
          <w:color w:val="auto"/>
          <w:sz w:val="22"/>
          <w:szCs w:val="22"/>
          <w:lang w:val="en-NZ"/>
        </w:rPr>
        <w:t>Address barriers to participation by improving communication and access.</w:t>
      </w:r>
    </w:p>
    <w:p w14:paraId="4F3A2BF8" w14:textId="2E21A28A" w:rsidR="006D5346" w:rsidRPr="006D5346" w:rsidRDefault="006D5346" w:rsidP="0DB563B2">
      <w:pPr>
        <w:pStyle w:val="Heading3"/>
        <w:numPr>
          <w:ilvl w:val="0"/>
          <w:numId w:val="37"/>
        </w:numPr>
        <w:rPr>
          <w:rFonts w:ascii="Arial" w:eastAsia="Arial" w:hAnsi="Arial" w:cs="Arial"/>
          <w:color w:val="auto"/>
          <w:sz w:val="22"/>
          <w:szCs w:val="22"/>
          <w:lang w:val="en-NZ"/>
        </w:rPr>
      </w:pPr>
      <w:r w:rsidRPr="0DB563B2">
        <w:rPr>
          <w:rFonts w:ascii="Arial" w:eastAsia="Arial" w:hAnsi="Arial" w:cs="Arial"/>
          <w:color w:val="auto"/>
          <w:sz w:val="22"/>
          <w:szCs w:val="22"/>
          <w:lang w:val="en-NZ"/>
        </w:rPr>
        <w:t>Consult regularly with service users to track evolving needs.</w:t>
      </w:r>
    </w:p>
    <w:p w14:paraId="05B596CC" w14:textId="5B655755" w:rsidR="006D5346" w:rsidRPr="006D5346" w:rsidRDefault="006D5346" w:rsidP="0DB563B2">
      <w:pPr>
        <w:pStyle w:val="Heading3"/>
        <w:numPr>
          <w:ilvl w:val="0"/>
          <w:numId w:val="37"/>
        </w:numPr>
        <w:rPr>
          <w:rFonts w:ascii="Arial" w:eastAsia="Arial" w:hAnsi="Arial" w:cs="Arial"/>
          <w:color w:val="auto"/>
          <w:sz w:val="22"/>
          <w:szCs w:val="22"/>
          <w:lang w:val="en-NZ"/>
        </w:rPr>
      </w:pPr>
      <w:r w:rsidRPr="0DB563B2">
        <w:rPr>
          <w:rFonts w:ascii="Arial" w:eastAsia="Arial" w:hAnsi="Arial" w:cs="Arial"/>
          <w:color w:val="auto"/>
          <w:sz w:val="22"/>
          <w:szCs w:val="22"/>
          <w:lang w:val="en-NZ"/>
        </w:rPr>
        <w:t>Collaborate with other services to support complex needs.</w:t>
      </w:r>
    </w:p>
    <w:p w14:paraId="315458D0" w14:textId="003A681A" w:rsidR="006D5346" w:rsidRDefault="006D5346" w:rsidP="0DB563B2">
      <w:pPr>
        <w:pStyle w:val="Heading3"/>
        <w:numPr>
          <w:ilvl w:val="0"/>
          <w:numId w:val="37"/>
        </w:numPr>
        <w:rPr>
          <w:rFonts w:ascii="Arial" w:eastAsia="Arial" w:hAnsi="Arial" w:cs="Arial"/>
          <w:color w:val="auto"/>
          <w:sz w:val="22"/>
          <w:szCs w:val="22"/>
          <w:lang w:val="en-NZ"/>
        </w:rPr>
      </w:pPr>
      <w:r w:rsidRPr="0DB563B2">
        <w:rPr>
          <w:rFonts w:ascii="Arial" w:eastAsia="Arial" w:hAnsi="Arial" w:cs="Arial"/>
          <w:color w:val="auto"/>
          <w:sz w:val="22"/>
          <w:szCs w:val="22"/>
          <w:lang w:val="en-NZ"/>
        </w:rPr>
        <w:t>Evaluate organisational context to ensure alignment with service delivery.</w:t>
      </w:r>
    </w:p>
    <w:p w14:paraId="231594B8" w14:textId="3DCA1952" w:rsidR="0DB563B2" w:rsidRDefault="0DB563B2" w:rsidP="0DB563B2">
      <w:pPr>
        <w:rPr>
          <w:lang w:val="en-NZ"/>
        </w:rPr>
      </w:pPr>
    </w:p>
    <w:p w14:paraId="6BB529E6" w14:textId="0B3D20B6" w:rsidR="006511F4" w:rsidRDefault="006511F4" w:rsidP="0DB563B2">
      <w:pPr>
        <w:pStyle w:val="Heading3"/>
        <w:rPr>
          <w:rFonts w:ascii="Arial" w:eastAsia="Arial" w:hAnsi="Arial" w:cs="Arial"/>
          <w:sz w:val="22"/>
          <w:szCs w:val="22"/>
        </w:rPr>
      </w:pPr>
      <w:r w:rsidRPr="0DB563B2">
        <w:rPr>
          <w:rFonts w:ascii="Arial" w:eastAsia="Arial" w:hAnsi="Arial" w:cs="Arial"/>
          <w:sz w:val="22"/>
          <w:szCs w:val="22"/>
        </w:rPr>
        <w:t>Stage 2: De</w:t>
      </w:r>
      <w:r w:rsidR="51E0DED2" w:rsidRPr="0DB563B2">
        <w:rPr>
          <w:rFonts w:ascii="Arial" w:eastAsia="Arial" w:hAnsi="Arial" w:cs="Arial"/>
          <w:sz w:val="22"/>
          <w:szCs w:val="22"/>
        </w:rPr>
        <w:t xml:space="preserve">velop </w:t>
      </w:r>
      <w:r w:rsidR="00365B66" w:rsidRPr="0DB563B2">
        <w:rPr>
          <w:rFonts w:ascii="Arial" w:eastAsia="Arial" w:hAnsi="Arial" w:cs="Arial"/>
          <w:sz w:val="22"/>
          <w:szCs w:val="22"/>
        </w:rPr>
        <w:t>i</w:t>
      </w:r>
      <w:r w:rsidRPr="0DB563B2">
        <w:rPr>
          <w:rFonts w:ascii="Arial" w:eastAsia="Arial" w:hAnsi="Arial" w:cs="Arial"/>
          <w:sz w:val="22"/>
          <w:szCs w:val="22"/>
        </w:rPr>
        <w:t xml:space="preserve">nclusive and </w:t>
      </w:r>
      <w:r w:rsidR="00365B66" w:rsidRPr="0DB563B2">
        <w:rPr>
          <w:rFonts w:ascii="Arial" w:eastAsia="Arial" w:hAnsi="Arial" w:cs="Arial"/>
          <w:sz w:val="22"/>
          <w:szCs w:val="22"/>
        </w:rPr>
        <w:t>r</w:t>
      </w:r>
      <w:r w:rsidRPr="0DB563B2">
        <w:rPr>
          <w:rFonts w:ascii="Arial" w:eastAsia="Arial" w:hAnsi="Arial" w:cs="Arial"/>
          <w:sz w:val="22"/>
          <w:szCs w:val="22"/>
        </w:rPr>
        <w:t xml:space="preserve">esponsive </w:t>
      </w:r>
      <w:r w:rsidR="00365B66" w:rsidRPr="0DB563B2">
        <w:rPr>
          <w:rFonts w:ascii="Arial" w:eastAsia="Arial" w:hAnsi="Arial" w:cs="Arial"/>
          <w:sz w:val="22"/>
          <w:szCs w:val="22"/>
        </w:rPr>
        <w:t>p</w:t>
      </w:r>
      <w:r w:rsidRPr="0DB563B2">
        <w:rPr>
          <w:rFonts w:ascii="Arial" w:eastAsia="Arial" w:hAnsi="Arial" w:cs="Arial"/>
          <w:sz w:val="22"/>
          <w:szCs w:val="22"/>
        </w:rPr>
        <w:t>rograms</w:t>
      </w:r>
    </w:p>
    <w:p w14:paraId="3A3AA23B" w14:textId="506A0C43" w:rsidR="00BE7473" w:rsidRPr="00BE7473" w:rsidRDefault="00BE7473" w:rsidP="0DB563B2">
      <w:pPr>
        <w:pStyle w:val="ListParagraph"/>
        <w:numPr>
          <w:ilvl w:val="0"/>
          <w:numId w:val="41"/>
        </w:numPr>
        <w:rPr>
          <w:rFonts w:ascii="Arial" w:eastAsia="Arial" w:hAnsi="Arial" w:cs="Arial"/>
          <w:lang w:val="en-NZ"/>
        </w:rPr>
      </w:pPr>
      <w:r w:rsidRPr="0DB563B2">
        <w:rPr>
          <w:rFonts w:ascii="Arial" w:eastAsia="Arial" w:hAnsi="Arial" w:cs="Arial"/>
          <w:lang w:val="en-NZ"/>
        </w:rPr>
        <w:t>Gather input from internal and external stakeholders.</w:t>
      </w:r>
    </w:p>
    <w:p w14:paraId="766E7F95" w14:textId="02BA6361" w:rsidR="00BE7473" w:rsidRPr="00BE7473" w:rsidRDefault="00BE7473" w:rsidP="0DB563B2">
      <w:pPr>
        <w:pStyle w:val="ListParagraph"/>
        <w:numPr>
          <w:ilvl w:val="0"/>
          <w:numId w:val="41"/>
        </w:numPr>
        <w:rPr>
          <w:rFonts w:ascii="Arial" w:eastAsia="Arial" w:hAnsi="Arial" w:cs="Arial"/>
          <w:lang w:val="en-NZ"/>
        </w:rPr>
      </w:pPr>
      <w:r w:rsidRPr="0DB563B2">
        <w:rPr>
          <w:rFonts w:ascii="Arial" w:eastAsia="Arial" w:hAnsi="Arial" w:cs="Arial"/>
          <w:lang w:val="en-NZ"/>
        </w:rPr>
        <w:t>Involve service users in program planning and management.</w:t>
      </w:r>
    </w:p>
    <w:p w14:paraId="08216248" w14:textId="477A893C" w:rsidR="00BE7473" w:rsidRPr="00BE7473" w:rsidRDefault="00BE7473" w:rsidP="0DB563B2">
      <w:pPr>
        <w:pStyle w:val="ListParagraph"/>
        <w:numPr>
          <w:ilvl w:val="0"/>
          <w:numId w:val="41"/>
        </w:numPr>
        <w:rPr>
          <w:rFonts w:ascii="Arial" w:eastAsia="Arial" w:hAnsi="Arial" w:cs="Arial"/>
          <w:lang w:val="en-NZ"/>
        </w:rPr>
      </w:pPr>
      <w:r w:rsidRPr="0DB563B2">
        <w:rPr>
          <w:rFonts w:ascii="Arial" w:eastAsia="Arial" w:hAnsi="Arial" w:cs="Arial"/>
          <w:lang w:val="en-NZ"/>
        </w:rPr>
        <w:t>Respect individual differences and ensure rights and preferences are considered.</w:t>
      </w:r>
    </w:p>
    <w:p w14:paraId="03C40E0C" w14:textId="4AD8B391" w:rsidR="00BE7473" w:rsidRPr="00BE7473" w:rsidRDefault="00BE7473" w:rsidP="0DB563B2">
      <w:pPr>
        <w:pStyle w:val="ListParagraph"/>
        <w:numPr>
          <w:ilvl w:val="0"/>
          <w:numId w:val="41"/>
        </w:numPr>
        <w:rPr>
          <w:rFonts w:ascii="Arial" w:eastAsia="Arial" w:hAnsi="Arial" w:cs="Arial"/>
          <w:lang w:val="en-NZ"/>
        </w:rPr>
      </w:pPr>
      <w:r w:rsidRPr="0DB563B2">
        <w:rPr>
          <w:rFonts w:ascii="Arial" w:eastAsia="Arial" w:hAnsi="Arial" w:cs="Arial"/>
          <w:lang w:val="en-NZ"/>
        </w:rPr>
        <w:t>Coordinate services across internal and external providers.</w:t>
      </w:r>
    </w:p>
    <w:p w14:paraId="135B8415" w14:textId="49FD4234" w:rsidR="00BE7473" w:rsidRPr="00BE7473" w:rsidRDefault="00BE7473" w:rsidP="0DB563B2">
      <w:pPr>
        <w:pStyle w:val="ListParagraph"/>
        <w:numPr>
          <w:ilvl w:val="0"/>
          <w:numId w:val="41"/>
        </w:numPr>
        <w:rPr>
          <w:rFonts w:ascii="Arial" w:eastAsia="Arial" w:hAnsi="Arial" w:cs="Arial"/>
          <w:lang w:val="en-NZ"/>
        </w:rPr>
      </w:pPr>
      <w:r w:rsidRPr="0DB563B2">
        <w:rPr>
          <w:rFonts w:ascii="Arial" w:eastAsia="Arial" w:hAnsi="Arial" w:cs="Arial"/>
          <w:lang w:val="en-NZ"/>
        </w:rPr>
        <w:t>Plan resources including financial, human, and physical needs.</w:t>
      </w:r>
    </w:p>
    <w:p w14:paraId="38E6C311" w14:textId="5E7EE0B8" w:rsidR="00BE7473" w:rsidRPr="00BE7473" w:rsidRDefault="00BE7473" w:rsidP="0DB563B2">
      <w:pPr>
        <w:pStyle w:val="ListParagraph"/>
        <w:numPr>
          <w:ilvl w:val="0"/>
          <w:numId w:val="41"/>
        </w:numPr>
        <w:rPr>
          <w:rFonts w:ascii="Arial" w:eastAsia="Arial" w:hAnsi="Arial" w:cs="Arial"/>
          <w:lang w:val="en-NZ"/>
        </w:rPr>
      </w:pPr>
      <w:r w:rsidRPr="0DB563B2">
        <w:rPr>
          <w:rFonts w:ascii="Arial" w:eastAsia="Arial" w:hAnsi="Arial" w:cs="Arial"/>
          <w:lang w:val="en-NZ"/>
        </w:rPr>
        <w:t>Establish systems and procedures to support program delivery.</w:t>
      </w:r>
    </w:p>
    <w:p w14:paraId="07D627D0" w14:textId="2124A06E" w:rsidR="00BE7473" w:rsidRPr="00BE7473" w:rsidRDefault="00BE7473" w:rsidP="0DB563B2">
      <w:pPr>
        <w:pStyle w:val="ListParagraph"/>
        <w:numPr>
          <w:ilvl w:val="0"/>
          <w:numId w:val="41"/>
        </w:numPr>
        <w:rPr>
          <w:rFonts w:ascii="Arial" w:eastAsia="Arial" w:hAnsi="Arial" w:cs="Arial"/>
          <w:lang w:val="en-NZ"/>
        </w:rPr>
      </w:pPr>
      <w:r w:rsidRPr="0DB563B2">
        <w:rPr>
          <w:rFonts w:ascii="Arial" w:eastAsia="Arial" w:hAnsi="Arial" w:cs="Arial"/>
          <w:lang w:val="en-NZ"/>
        </w:rPr>
        <w:t>Develop evaluation methods and feedback mechanisms.</w:t>
      </w:r>
    </w:p>
    <w:p w14:paraId="542741FC" w14:textId="082E09D3" w:rsidR="00E7792E" w:rsidRPr="00BE7473" w:rsidRDefault="00BE7473" w:rsidP="0DB563B2">
      <w:pPr>
        <w:pStyle w:val="ListParagraph"/>
        <w:numPr>
          <w:ilvl w:val="0"/>
          <w:numId w:val="41"/>
        </w:numPr>
        <w:rPr>
          <w:rFonts w:ascii="Arial" w:eastAsia="Arial" w:hAnsi="Arial" w:cs="Arial"/>
          <w:lang w:val="en-NZ"/>
        </w:rPr>
      </w:pPr>
      <w:r w:rsidRPr="0DB563B2">
        <w:rPr>
          <w:rFonts w:ascii="Arial" w:eastAsia="Arial" w:hAnsi="Arial" w:cs="Arial"/>
          <w:lang w:val="en-NZ"/>
        </w:rPr>
        <w:t>Document program plans with clear priorities, timelines, and responsibilities.</w:t>
      </w:r>
    </w:p>
    <w:p w14:paraId="678615E4" w14:textId="6DF86B23" w:rsidR="0DB563B2" w:rsidRDefault="0DB563B2" w:rsidP="0DB563B2">
      <w:pPr>
        <w:pStyle w:val="ListParagraph"/>
        <w:rPr>
          <w:rFonts w:ascii="Arial" w:eastAsia="Arial" w:hAnsi="Arial" w:cs="Arial"/>
          <w:lang w:val="en-NZ"/>
        </w:rPr>
      </w:pPr>
    </w:p>
    <w:p w14:paraId="25FFB45C" w14:textId="4906E4D8" w:rsidR="001D711E" w:rsidRDefault="001D711E" w:rsidP="0DB563B2">
      <w:pPr>
        <w:pStyle w:val="Heading3"/>
        <w:rPr>
          <w:rFonts w:ascii="Arial" w:eastAsia="Arial" w:hAnsi="Arial" w:cs="Arial"/>
          <w:sz w:val="22"/>
          <w:szCs w:val="22"/>
        </w:rPr>
      </w:pPr>
      <w:r w:rsidRPr="0DB563B2">
        <w:rPr>
          <w:rFonts w:ascii="Arial" w:eastAsia="Arial" w:hAnsi="Arial" w:cs="Arial"/>
          <w:sz w:val="22"/>
          <w:szCs w:val="22"/>
        </w:rPr>
        <w:t xml:space="preserve">Stage 3: </w:t>
      </w:r>
      <w:r w:rsidR="00365B66" w:rsidRPr="0DB563B2">
        <w:rPr>
          <w:rFonts w:ascii="Arial" w:eastAsia="Arial" w:hAnsi="Arial" w:cs="Arial"/>
          <w:sz w:val="22"/>
          <w:szCs w:val="22"/>
        </w:rPr>
        <w:t>Implement</w:t>
      </w:r>
      <w:r w:rsidRPr="0DB563B2">
        <w:rPr>
          <w:rFonts w:ascii="Arial" w:eastAsia="Arial" w:hAnsi="Arial" w:cs="Arial"/>
          <w:sz w:val="22"/>
          <w:szCs w:val="22"/>
        </w:rPr>
        <w:t xml:space="preserve"> and </w:t>
      </w:r>
      <w:r w:rsidR="00365B66" w:rsidRPr="0DB563B2">
        <w:rPr>
          <w:rFonts w:ascii="Arial" w:eastAsia="Arial" w:hAnsi="Arial" w:cs="Arial"/>
          <w:sz w:val="22"/>
          <w:szCs w:val="22"/>
        </w:rPr>
        <w:t>m</w:t>
      </w:r>
      <w:r w:rsidRPr="0DB563B2">
        <w:rPr>
          <w:rFonts w:ascii="Arial" w:eastAsia="Arial" w:hAnsi="Arial" w:cs="Arial"/>
          <w:sz w:val="22"/>
          <w:szCs w:val="22"/>
        </w:rPr>
        <w:t xml:space="preserve">onitor </w:t>
      </w:r>
      <w:r w:rsidR="00365B66" w:rsidRPr="0DB563B2">
        <w:rPr>
          <w:rFonts w:ascii="Arial" w:eastAsia="Arial" w:hAnsi="Arial" w:cs="Arial"/>
          <w:sz w:val="22"/>
          <w:szCs w:val="22"/>
        </w:rPr>
        <w:t>p</w:t>
      </w:r>
      <w:r w:rsidRPr="0DB563B2">
        <w:rPr>
          <w:rFonts w:ascii="Arial" w:eastAsia="Arial" w:hAnsi="Arial" w:cs="Arial"/>
          <w:sz w:val="22"/>
          <w:szCs w:val="22"/>
        </w:rPr>
        <w:t xml:space="preserve">rograms </w:t>
      </w:r>
      <w:r w:rsidR="00365B66" w:rsidRPr="0DB563B2">
        <w:rPr>
          <w:rFonts w:ascii="Arial" w:eastAsia="Arial" w:hAnsi="Arial" w:cs="Arial"/>
          <w:sz w:val="22"/>
          <w:szCs w:val="22"/>
        </w:rPr>
        <w:t>e</w:t>
      </w:r>
      <w:r w:rsidRPr="0DB563B2">
        <w:rPr>
          <w:rFonts w:ascii="Arial" w:eastAsia="Arial" w:hAnsi="Arial" w:cs="Arial"/>
          <w:sz w:val="22"/>
          <w:szCs w:val="22"/>
        </w:rPr>
        <w:t>ffectively</w:t>
      </w:r>
    </w:p>
    <w:p w14:paraId="751F5B49" w14:textId="77777777" w:rsidR="00365B66" w:rsidRDefault="00EB74A8" w:rsidP="0DB563B2">
      <w:pPr>
        <w:pStyle w:val="ListParagraph"/>
        <w:numPr>
          <w:ilvl w:val="0"/>
          <w:numId w:val="45"/>
        </w:numPr>
        <w:rPr>
          <w:rFonts w:ascii="Arial" w:eastAsia="Arial" w:hAnsi="Arial" w:cs="Arial"/>
        </w:rPr>
      </w:pPr>
      <w:r w:rsidRPr="0DB563B2">
        <w:rPr>
          <w:rFonts w:ascii="Arial" w:eastAsia="Arial" w:hAnsi="Arial" w:cs="Arial"/>
        </w:rPr>
        <w:t>Communicate roles and responsibilities to all stakeholders.</w:t>
      </w:r>
      <w:r>
        <w:br/>
      </w:r>
      <w:r w:rsidRPr="0DB563B2">
        <w:rPr>
          <w:rFonts w:ascii="Arial" w:eastAsia="Arial" w:hAnsi="Arial" w:cs="Arial"/>
        </w:rPr>
        <w:t>Provide training and support for successful implementation.</w:t>
      </w:r>
    </w:p>
    <w:p w14:paraId="6F0A8BF1" w14:textId="77777777" w:rsidR="00365B66" w:rsidRDefault="00EB74A8" w:rsidP="0DB563B2">
      <w:pPr>
        <w:pStyle w:val="ListParagraph"/>
        <w:numPr>
          <w:ilvl w:val="0"/>
          <w:numId w:val="45"/>
        </w:numPr>
        <w:rPr>
          <w:rFonts w:ascii="Arial" w:eastAsia="Arial" w:hAnsi="Arial" w:cs="Arial"/>
        </w:rPr>
      </w:pPr>
      <w:r w:rsidRPr="0DB563B2">
        <w:rPr>
          <w:rFonts w:ascii="Arial" w:eastAsia="Arial" w:hAnsi="Arial" w:cs="Arial"/>
        </w:rPr>
        <w:t>Track service delivery against objectives and budgets.</w:t>
      </w:r>
    </w:p>
    <w:p w14:paraId="5F5D3527" w14:textId="77777777" w:rsidR="00365B66" w:rsidRDefault="00EB74A8" w:rsidP="0DB563B2">
      <w:pPr>
        <w:pStyle w:val="ListParagraph"/>
        <w:numPr>
          <w:ilvl w:val="0"/>
          <w:numId w:val="45"/>
        </w:numPr>
        <w:rPr>
          <w:rFonts w:ascii="Arial" w:eastAsia="Arial" w:hAnsi="Arial" w:cs="Arial"/>
        </w:rPr>
      </w:pPr>
      <w:r w:rsidRPr="0DB563B2">
        <w:rPr>
          <w:rFonts w:ascii="Arial" w:eastAsia="Arial" w:hAnsi="Arial" w:cs="Arial"/>
        </w:rPr>
        <w:t>Use feedback from users to guide ongoing improvements.</w:t>
      </w:r>
    </w:p>
    <w:p w14:paraId="4C693C1C" w14:textId="77777777" w:rsidR="00365B66" w:rsidRDefault="00EB74A8" w:rsidP="0DB563B2">
      <w:pPr>
        <w:pStyle w:val="ListParagraph"/>
        <w:numPr>
          <w:ilvl w:val="0"/>
          <w:numId w:val="45"/>
        </w:numPr>
        <w:rPr>
          <w:rFonts w:ascii="Arial" w:eastAsia="Arial" w:hAnsi="Arial" w:cs="Arial"/>
        </w:rPr>
      </w:pPr>
      <w:r w:rsidRPr="0DB563B2">
        <w:rPr>
          <w:rFonts w:ascii="Arial" w:eastAsia="Arial" w:hAnsi="Arial" w:cs="Arial"/>
        </w:rPr>
        <w:t>Resolve issues in service delivery using established procedures.</w:t>
      </w:r>
    </w:p>
    <w:p w14:paraId="74FFC954" w14:textId="75620510" w:rsidR="00EB74A8" w:rsidRDefault="00EB74A8" w:rsidP="0DB563B2">
      <w:pPr>
        <w:pStyle w:val="ListParagraph"/>
        <w:numPr>
          <w:ilvl w:val="0"/>
          <w:numId w:val="45"/>
        </w:numPr>
        <w:rPr>
          <w:rFonts w:ascii="Arial" w:eastAsia="Arial" w:hAnsi="Arial" w:cs="Arial"/>
        </w:rPr>
      </w:pPr>
      <w:r w:rsidRPr="0DB563B2">
        <w:rPr>
          <w:rFonts w:ascii="Arial" w:eastAsia="Arial" w:hAnsi="Arial" w:cs="Arial"/>
        </w:rPr>
        <w:lastRenderedPageBreak/>
        <w:t>Maintain accurate documentation of program activities.</w:t>
      </w:r>
    </w:p>
    <w:p w14:paraId="29C6EEDB" w14:textId="2897C4D8" w:rsidR="0DB563B2" w:rsidRDefault="0DB563B2" w:rsidP="0DB563B2">
      <w:pPr>
        <w:pStyle w:val="ListParagraph"/>
        <w:rPr>
          <w:rFonts w:ascii="Arial" w:eastAsia="Arial" w:hAnsi="Arial" w:cs="Arial"/>
        </w:rPr>
      </w:pPr>
    </w:p>
    <w:p w14:paraId="50709497" w14:textId="3103AC8F" w:rsidR="001D711E" w:rsidRDefault="001D711E" w:rsidP="0DB563B2">
      <w:pPr>
        <w:pStyle w:val="Heading3"/>
        <w:rPr>
          <w:rFonts w:ascii="Arial" w:eastAsia="Arial" w:hAnsi="Arial" w:cs="Arial"/>
          <w:sz w:val="22"/>
          <w:szCs w:val="22"/>
        </w:rPr>
      </w:pPr>
      <w:r w:rsidRPr="0DB563B2">
        <w:rPr>
          <w:rFonts w:ascii="Arial" w:eastAsia="Arial" w:hAnsi="Arial" w:cs="Arial"/>
          <w:sz w:val="22"/>
          <w:szCs w:val="22"/>
        </w:rPr>
        <w:t>Stage 4: Evaluate and Improve Programs</w:t>
      </w:r>
    </w:p>
    <w:p w14:paraId="3C319FC7" w14:textId="77777777" w:rsidR="00365B66" w:rsidRDefault="001D711E" w:rsidP="0DB563B2">
      <w:pPr>
        <w:pStyle w:val="ListParagraph"/>
        <w:numPr>
          <w:ilvl w:val="0"/>
          <w:numId w:val="47"/>
        </w:numPr>
        <w:rPr>
          <w:rFonts w:ascii="Arial" w:eastAsia="Arial" w:hAnsi="Arial" w:cs="Arial"/>
        </w:rPr>
      </w:pPr>
      <w:r w:rsidRPr="0DB563B2">
        <w:rPr>
          <w:rFonts w:ascii="Arial" w:eastAsia="Arial" w:hAnsi="Arial" w:cs="Arial"/>
        </w:rPr>
        <w:t>Assess program outcomes against objectives.</w:t>
      </w:r>
    </w:p>
    <w:p w14:paraId="6FF691C4" w14:textId="77777777" w:rsidR="00365B66" w:rsidRDefault="001D711E" w:rsidP="0DB563B2">
      <w:pPr>
        <w:pStyle w:val="ListParagraph"/>
        <w:numPr>
          <w:ilvl w:val="0"/>
          <w:numId w:val="47"/>
        </w:numPr>
        <w:rPr>
          <w:rFonts w:ascii="Arial" w:eastAsia="Arial" w:hAnsi="Arial" w:cs="Arial"/>
        </w:rPr>
      </w:pPr>
      <w:r w:rsidRPr="0DB563B2">
        <w:rPr>
          <w:rFonts w:ascii="Arial" w:eastAsia="Arial" w:hAnsi="Arial" w:cs="Arial"/>
        </w:rPr>
        <w:t>Collect and analyse feedback from users and stakeholders.</w:t>
      </w:r>
    </w:p>
    <w:p w14:paraId="4BD01D42" w14:textId="79355859" w:rsidR="001D711E" w:rsidRDefault="001D711E" w:rsidP="0DB563B2">
      <w:pPr>
        <w:pStyle w:val="ListParagraph"/>
        <w:numPr>
          <w:ilvl w:val="0"/>
          <w:numId w:val="47"/>
        </w:numPr>
        <w:rPr>
          <w:rFonts w:ascii="Arial" w:eastAsia="Arial" w:hAnsi="Arial" w:cs="Arial"/>
        </w:rPr>
      </w:pPr>
      <w:r w:rsidRPr="0DB563B2">
        <w:rPr>
          <w:rFonts w:ascii="Arial" w:eastAsia="Arial" w:hAnsi="Arial" w:cs="Arial"/>
        </w:rPr>
        <w:t>Adapt programs to meet changing needs within policy and budget constraints.</w:t>
      </w:r>
    </w:p>
    <w:p w14:paraId="34E478F8" w14:textId="77777777" w:rsidR="00053FC6" w:rsidRDefault="00053FC6" w:rsidP="00053FC6">
      <w:pPr>
        <w:pStyle w:val="ListParagraph"/>
        <w:rPr>
          <w:rFonts w:ascii="Arial" w:eastAsia="Arial" w:hAnsi="Arial" w:cs="Arial"/>
        </w:rPr>
      </w:pPr>
    </w:p>
    <w:p w14:paraId="4A4B1CC1" w14:textId="4632241C" w:rsidR="001D711E" w:rsidRDefault="001D711E" w:rsidP="00822FE6">
      <w:pPr>
        <w:pStyle w:val="Heading1"/>
        <w:numPr>
          <w:ilvl w:val="0"/>
          <w:numId w:val="48"/>
        </w:numPr>
        <w:rPr>
          <w:rFonts w:ascii="Arial" w:eastAsia="Arial" w:hAnsi="Arial" w:cs="Arial"/>
          <w:sz w:val="22"/>
          <w:szCs w:val="22"/>
        </w:rPr>
      </w:pPr>
      <w:r w:rsidRPr="0DB563B2">
        <w:rPr>
          <w:rFonts w:ascii="Arial" w:eastAsia="Arial" w:hAnsi="Arial" w:cs="Arial"/>
          <w:sz w:val="22"/>
          <w:szCs w:val="22"/>
        </w:rPr>
        <w:t xml:space="preserve">List of </w:t>
      </w:r>
      <w:r w:rsidR="02223AA6" w:rsidRPr="0DB563B2">
        <w:rPr>
          <w:rFonts w:ascii="Arial" w:eastAsia="Arial" w:hAnsi="Arial" w:cs="Arial"/>
          <w:sz w:val="22"/>
          <w:szCs w:val="22"/>
        </w:rPr>
        <w:t xml:space="preserve">Supporting </w:t>
      </w:r>
      <w:r w:rsidRPr="0DB563B2">
        <w:rPr>
          <w:rFonts w:ascii="Arial" w:eastAsia="Arial" w:hAnsi="Arial" w:cs="Arial"/>
          <w:sz w:val="22"/>
          <w:szCs w:val="22"/>
        </w:rPr>
        <w:t xml:space="preserve">Templates </w:t>
      </w:r>
    </w:p>
    <w:p w14:paraId="6094DBA7" w14:textId="57C86041" w:rsidR="001D711E" w:rsidRDefault="001D711E" w:rsidP="0DB563B2">
      <w:pPr>
        <w:rPr>
          <w:rFonts w:ascii="Arial" w:eastAsia="Arial" w:hAnsi="Arial" w:cs="Arial"/>
        </w:rPr>
      </w:pPr>
      <w:r w:rsidRPr="0DB563B2">
        <w:rPr>
          <w:rFonts w:ascii="Arial" w:eastAsia="Arial" w:hAnsi="Arial" w:cs="Arial"/>
        </w:rPr>
        <w:t>To ensure consistency and quality across all stages of the program development cycle, the following templates are available and must be used where applicable:</w:t>
      </w:r>
    </w:p>
    <w:tbl>
      <w:tblPr>
        <w:tblStyle w:val="TableGrid"/>
        <w:tblW w:w="0" w:type="auto"/>
        <w:tblLook w:val="04A0" w:firstRow="1" w:lastRow="0" w:firstColumn="1" w:lastColumn="0" w:noHBand="0" w:noVBand="1"/>
      </w:tblPr>
      <w:tblGrid>
        <w:gridCol w:w="4320"/>
        <w:gridCol w:w="4320"/>
      </w:tblGrid>
      <w:tr w:rsidR="001D711E" w14:paraId="74D059C1" w14:textId="77777777" w:rsidTr="0DB563B2">
        <w:tc>
          <w:tcPr>
            <w:tcW w:w="4320" w:type="dxa"/>
            <w:shd w:val="clear" w:color="auto" w:fill="D9E2F3" w:themeFill="accent1" w:themeFillTint="33"/>
          </w:tcPr>
          <w:p w14:paraId="49BB7101" w14:textId="77777777" w:rsidR="001D711E" w:rsidRPr="001D711E" w:rsidRDefault="001D711E" w:rsidP="00822FE6">
            <w:pPr>
              <w:spacing w:before="120" w:after="120"/>
              <w:rPr>
                <w:rFonts w:ascii="Arial" w:eastAsia="Arial" w:hAnsi="Arial" w:cs="Arial"/>
                <w:b/>
                <w:bCs/>
              </w:rPr>
            </w:pPr>
            <w:r w:rsidRPr="0DB563B2">
              <w:rPr>
                <w:rFonts w:ascii="Arial" w:eastAsia="Arial" w:hAnsi="Arial" w:cs="Arial"/>
                <w:b/>
                <w:bCs/>
              </w:rPr>
              <w:t>Template Name</w:t>
            </w:r>
          </w:p>
        </w:tc>
        <w:tc>
          <w:tcPr>
            <w:tcW w:w="4320" w:type="dxa"/>
            <w:shd w:val="clear" w:color="auto" w:fill="D9E2F3" w:themeFill="accent1" w:themeFillTint="33"/>
          </w:tcPr>
          <w:p w14:paraId="36EB1D50" w14:textId="77777777" w:rsidR="001D711E" w:rsidRPr="001D711E" w:rsidRDefault="001D711E" w:rsidP="00822FE6">
            <w:pPr>
              <w:spacing w:before="120" w:after="120"/>
              <w:rPr>
                <w:rFonts w:ascii="Arial" w:eastAsia="Arial" w:hAnsi="Arial" w:cs="Arial"/>
                <w:b/>
                <w:bCs/>
              </w:rPr>
            </w:pPr>
            <w:r w:rsidRPr="0DB563B2">
              <w:rPr>
                <w:rFonts w:ascii="Arial" w:eastAsia="Arial" w:hAnsi="Arial" w:cs="Arial"/>
                <w:b/>
                <w:bCs/>
              </w:rPr>
              <w:t>Purpose</w:t>
            </w:r>
          </w:p>
        </w:tc>
      </w:tr>
      <w:tr w:rsidR="001D711E" w14:paraId="3A1EE290" w14:textId="77777777" w:rsidTr="0DB563B2">
        <w:tc>
          <w:tcPr>
            <w:tcW w:w="4320" w:type="dxa"/>
          </w:tcPr>
          <w:p w14:paraId="78103D31" w14:textId="4C53AF2A" w:rsidR="001D711E" w:rsidRDefault="7ECF89FA" w:rsidP="00822FE6">
            <w:pPr>
              <w:spacing w:before="120" w:after="120"/>
              <w:rPr>
                <w:rFonts w:ascii="Arial" w:eastAsia="Arial" w:hAnsi="Arial" w:cs="Arial"/>
              </w:rPr>
            </w:pPr>
            <w:r w:rsidRPr="0DB563B2">
              <w:rPr>
                <w:rFonts w:ascii="Arial" w:eastAsia="Arial" w:hAnsi="Arial" w:cs="Arial"/>
              </w:rPr>
              <w:t xml:space="preserve">Consumer Engagement </w:t>
            </w:r>
            <w:r w:rsidR="001D711E" w:rsidRPr="0DB563B2">
              <w:rPr>
                <w:rFonts w:ascii="Arial" w:eastAsia="Arial" w:hAnsi="Arial" w:cs="Arial"/>
              </w:rPr>
              <w:t>Meeting Agenda Template</w:t>
            </w:r>
          </w:p>
        </w:tc>
        <w:tc>
          <w:tcPr>
            <w:tcW w:w="4320" w:type="dxa"/>
          </w:tcPr>
          <w:p w14:paraId="22087936" w14:textId="77777777" w:rsidR="001D711E" w:rsidRDefault="001D711E" w:rsidP="00822FE6">
            <w:pPr>
              <w:spacing w:before="120" w:after="120"/>
              <w:rPr>
                <w:rFonts w:ascii="Arial" w:eastAsia="Arial" w:hAnsi="Arial" w:cs="Arial"/>
              </w:rPr>
            </w:pPr>
            <w:r w:rsidRPr="0DB563B2">
              <w:rPr>
                <w:rFonts w:ascii="Arial" w:eastAsia="Arial" w:hAnsi="Arial" w:cs="Arial"/>
              </w:rPr>
              <w:t>Used to structure stakeholder consultation and planning meetings.</w:t>
            </w:r>
          </w:p>
        </w:tc>
      </w:tr>
      <w:tr w:rsidR="001D711E" w14:paraId="5FC1D957" w14:textId="77777777" w:rsidTr="0DB563B2">
        <w:tc>
          <w:tcPr>
            <w:tcW w:w="4320" w:type="dxa"/>
          </w:tcPr>
          <w:p w14:paraId="4DE66EE6" w14:textId="77777777" w:rsidR="001D711E" w:rsidRDefault="001D711E" w:rsidP="00822FE6">
            <w:pPr>
              <w:spacing w:before="120" w:after="120"/>
              <w:rPr>
                <w:rFonts w:ascii="Arial" w:eastAsia="Arial" w:hAnsi="Arial" w:cs="Arial"/>
              </w:rPr>
            </w:pPr>
            <w:r w:rsidRPr="0DB563B2">
              <w:rPr>
                <w:rFonts w:ascii="Arial" w:eastAsia="Arial" w:hAnsi="Arial" w:cs="Arial"/>
              </w:rPr>
              <w:t>Program Plan Template</w:t>
            </w:r>
          </w:p>
        </w:tc>
        <w:tc>
          <w:tcPr>
            <w:tcW w:w="4320" w:type="dxa"/>
          </w:tcPr>
          <w:p w14:paraId="1C395D6D" w14:textId="77777777" w:rsidR="001D711E" w:rsidRDefault="001D711E" w:rsidP="00822FE6">
            <w:pPr>
              <w:spacing w:before="120" w:after="120"/>
              <w:rPr>
                <w:rFonts w:ascii="Arial" w:eastAsia="Arial" w:hAnsi="Arial" w:cs="Arial"/>
              </w:rPr>
            </w:pPr>
            <w:r w:rsidRPr="0DB563B2">
              <w:rPr>
                <w:rFonts w:ascii="Arial" w:eastAsia="Arial" w:hAnsi="Arial" w:cs="Arial"/>
              </w:rPr>
              <w:t>Documents the initial design, objectives, resources, and timelines.</w:t>
            </w:r>
          </w:p>
        </w:tc>
      </w:tr>
      <w:tr w:rsidR="6D2F5D35" w14:paraId="20AB3ACF" w14:textId="77777777" w:rsidTr="0DB563B2">
        <w:trPr>
          <w:trHeight w:val="300"/>
        </w:trPr>
        <w:tc>
          <w:tcPr>
            <w:tcW w:w="4320" w:type="dxa"/>
          </w:tcPr>
          <w:p w14:paraId="699512A5" w14:textId="022182AF" w:rsidR="6D2F5D35" w:rsidRDefault="1671B5AE" w:rsidP="00822FE6">
            <w:pPr>
              <w:spacing w:before="120" w:after="120"/>
              <w:rPr>
                <w:rFonts w:ascii="Arial" w:eastAsia="Arial" w:hAnsi="Arial" w:cs="Arial"/>
              </w:rPr>
            </w:pPr>
            <w:r w:rsidRPr="0DB563B2">
              <w:rPr>
                <w:rFonts w:ascii="Arial" w:eastAsia="Arial" w:hAnsi="Arial" w:cs="Arial"/>
              </w:rPr>
              <w:t xml:space="preserve">Program Monitoring Report </w:t>
            </w:r>
          </w:p>
        </w:tc>
        <w:tc>
          <w:tcPr>
            <w:tcW w:w="4320" w:type="dxa"/>
          </w:tcPr>
          <w:p w14:paraId="08170882" w14:textId="71567846" w:rsidR="6D2F5D35" w:rsidRDefault="7EEB2DD5" w:rsidP="00822FE6">
            <w:pPr>
              <w:spacing w:before="120" w:after="120"/>
              <w:rPr>
                <w:rFonts w:ascii="Arial" w:eastAsia="Arial" w:hAnsi="Arial" w:cs="Arial"/>
              </w:rPr>
            </w:pPr>
            <w:r w:rsidRPr="0DB563B2">
              <w:rPr>
                <w:rFonts w:ascii="Arial" w:eastAsia="Arial" w:hAnsi="Arial" w:cs="Arial"/>
              </w:rPr>
              <w:t>Documents progress against planned activities and identifies emerging issues or risks during program implementation.</w:t>
            </w:r>
          </w:p>
        </w:tc>
      </w:tr>
      <w:tr w:rsidR="001D711E" w14:paraId="6CE3974B" w14:textId="77777777" w:rsidTr="0DB563B2">
        <w:tc>
          <w:tcPr>
            <w:tcW w:w="4320" w:type="dxa"/>
          </w:tcPr>
          <w:p w14:paraId="5FE81000" w14:textId="177D31F5" w:rsidR="001D711E" w:rsidRDefault="001D711E" w:rsidP="00822FE6">
            <w:pPr>
              <w:spacing w:before="120" w:after="120"/>
              <w:rPr>
                <w:rFonts w:ascii="Arial" w:eastAsia="Arial" w:hAnsi="Arial" w:cs="Arial"/>
              </w:rPr>
            </w:pPr>
            <w:r w:rsidRPr="0DB563B2">
              <w:rPr>
                <w:rFonts w:ascii="Arial" w:eastAsia="Arial" w:hAnsi="Arial" w:cs="Arial"/>
              </w:rPr>
              <w:t>Implementation Report Template</w:t>
            </w:r>
          </w:p>
        </w:tc>
        <w:tc>
          <w:tcPr>
            <w:tcW w:w="4320" w:type="dxa"/>
          </w:tcPr>
          <w:p w14:paraId="64BAC9FB" w14:textId="77777777" w:rsidR="001D711E" w:rsidRDefault="001D711E" w:rsidP="00822FE6">
            <w:pPr>
              <w:spacing w:before="120" w:after="120"/>
              <w:rPr>
                <w:rFonts w:ascii="Arial" w:eastAsia="Arial" w:hAnsi="Arial" w:cs="Arial"/>
              </w:rPr>
            </w:pPr>
            <w:r w:rsidRPr="0DB563B2">
              <w:rPr>
                <w:rFonts w:ascii="Arial" w:eastAsia="Arial" w:hAnsi="Arial" w:cs="Arial"/>
              </w:rPr>
              <w:t>Captures responses to challenges and adjustments made during delivery.</w:t>
            </w:r>
          </w:p>
        </w:tc>
      </w:tr>
      <w:tr w:rsidR="001D711E" w14:paraId="60FD2157" w14:textId="77777777" w:rsidTr="0DB563B2">
        <w:tc>
          <w:tcPr>
            <w:tcW w:w="4320" w:type="dxa"/>
          </w:tcPr>
          <w:p w14:paraId="723014C6" w14:textId="3653DB23" w:rsidR="001D711E" w:rsidRDefault="001D711E" w:rsidP="00822FE6">
            <w:pPr>
              <w:spacing w:before="120" w:after="120"/>
              <w:rPr>
                <w:rFonts w:ascii="Arial" w:eastAsia="Arial" w:hAnsi="Arial" w:cs="Arial"/>
              </w:rPr>
            </w:pPr>
            <w:r w:rsidRPr="0DB563B2">
              <w:rPr>
                <w:rFonts w:ascii="Arial" w:eastAsia="Arial" w:hAnsi="Arial" w:cs="Arial"/>
              </w:rPr>
              <w:t xml:space="preserve">Evaluation </w:t>
            </w:r>
            <w:r w:rsidR="586B8142" w:rsidRPr="0DB563B2">
              <w:rPr>
                <w:rFonts w:ascii="Arial" w:eastAsia="Arial" w:hAnsi="Arial" w:cs="Arial"/>
              </w:rPr>
              <w:t xml:space="preserve">Report </w:t>
            </w:r>
            <w:r w:rsidRPr="0DB563B2">
              <w:rPr>
                <w:rFonts w:ascii="Arial" w:eastAsia="Arial" w:hAnsi="Arial" w:cs="Arial"/>
              </w:rPr>
              <w:t>Template</w:t>
            </w:r>
          </w:p>
        </w:tc>
        <w:tc>
          <w:tcPr>
            <w:tcW w:w="4320" w:type="dxa"/>
          </w:tcPr>
          <w:p w14:paraId="3999EBF0" w14:textId="77777777" w:rsidR="001D711E" w:rsidRDefault="001D711E" w:rsidP="00822FE6">
            <w:pPr>
              <w:spacing w:before="120" w:after="120"/>
              <w:rPr>
                <w:rFonts w:ascii="Arial" w:eastAsia="Arial" w:hAnsi="Arial" w:cs="Arial"/>
              </w:rPr>
            </w:pPr>
            <w:r w:rsidRPr="0DB563B2">
              <w:rPr>
                <w:rFonts w:ascii="Arial" w:eastAsia="Arial" w:hAnsi="Arial" w:cs="Arial"/>
              </w:rPr>
              <w:t>Summarises outcomes, feedback, and recommendations post-program.</w:t>
            </w:r>
          </w:p>
        </w:tc>
      </w:tr>
      <w:tr w:rsidR="001D711E" w14:paraId="6BFC3BFE" w14:textId="77777777" w:rsidTr="0DB563B2">
        <w:tc>
          <w:tcPr>
            <w:tcW w:w="4320" w:type="dxa"/>
          </w:tcPr>
          <w:p w14:paraId="69F4E78F" w14:textId="77777777" w:rsidR="001D711E" w:rsidRDefault="001D711E" w:rsidP="00822FE6">
            <w:pPr>
              <w:spacing w:before="120" w:after="120"/>
              <w:rPr>
                <w:rFonts w:ascii="Arial" w:eastAsia="Arial" w:hAnsi="Arial" w:cs="Arial"/>
              </w:rPr>
            </w:pPr>
            <w:r w:rsidRPr="0DB563B2">
              <w:rPr>
                <w:rFonts w:ascii="Arial" w:eastAsia="Arial" w:hAnsi="Arial" w:cs="Arial"/>
              </w:rPr>
              <w:t>Consumer Feedback Form Template</w:t>
            </w:r>
          </w:p>
        </w:tc>
        <w:tc>
          <w:tcPr>
            <w:tcW w:w="4320" w:type="dxa"/>
          </w:tcPr>
          <w:p w14:paraId="73645ACC" w14:textId="77777777" w:rsidR="001D711E" w:rsidRDefault="001D711E" w:rsidP="00822FE6">
            <w:pPr>
              <w:spacing w:before="120" w:after="120"/>
              <w:rPr>
                <w:rFonts w:ascii="Arial" w:eastAsia="Arial" w:hAnsi="Arial" w:cs="Arial"/>
              </w:rPr>
            </w:pPr>
            <w:r w:rsidRPr="0DB563B2">
              <w:rPr>
                <w:rFonts w:ascii="Arial" w:eastAsia="Arial" w:hAnsi="Arial" w:cs="Arial"/>
              </w:rPr>
              <w:t>Collects input from service users to inform evaluation and future planning.</w:t>
            </w:r>
          </w:p>
        </w:tc>
      </w:tr>
    </w:tbl>
    <w:p w14:paraId="184F2143" w14:textId="77777777" w:rsidR="00D37C20" w:rsidRPr="00D37C20" w:rsidRDefault="00D37C20" w:rsidP="00D37C20"/>
    <w:p w14:paraId="2755261E" w14:textId="77777777" w:rsidR="004E63FB" w:rsidRDefault="004E63FB" w:rsidP="00E278A8">
      <w:pPr>
        <w:spacing w:line="240" w:lineRule="auto"/>
      </w:pPr>
    </w:p>
    <w:sectPr w:rsidR="004E63FB" w:rsidSect="00822FE6">
      <w:headerReference w:type="default" r:id="rId10"/>
      <w:footerReference w:type="default" r:id="rId11"/>
      <w:pgSz w:w="11906" w:h="16838"/>
      <w:pgMar w:top="1440" w:right="1440" w:bottom="1440" w:left="1134" w:header="22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387C0" w14:textId="77777777" w:rsidR="003D36A6" w:rsidRDefault="003D36A6" w:rsidP="00DB5BF8">
      <w:pPr>
        <w:spacing w:after="0" w:line="240" w:lineRule="auto"/>
      </w:pPr>
      <w:r>
        <w:separator/>
      </w:r>
    </w:p>
  </w:endnote>
  <w:endnote w:type="continuationSeparator" w:id="0">
    <w:p w14:paraId="0515DD74" w14:textId="77777777" w:rsidR="003D36A6" w:rsidRDefault="003D36A6" w:rsidP="00DB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8CE5" w14:textId="6DB6CFCD" w:rsidR="6A40BCC7" w:rsidRDefault="008A6E58" w:rsidP="0DB563B2">
    <w:pPr>
      <w:spacing w:after="0"/>
    </w:pPr>
    <w:sdt>
      <w:sdtPr>
        <w:rPr>
          <w:rFonts w:ascii="Arial" w:eastAsia="Arial" w:hAnsi="Arial" w:cs="Arial"/>
          <w:sz w:val="16"/>
          <w:szCs w:val="16"/>
        </w:rPr>
        <w:alias w:val="Title"/>
        <w:tag w:val=""/>
        <w:id w:val="15598426"/>
        <w:placeholder>
          <w:docPart w:val="928E4FA58A89449891B8B8C76F7DE357"/>
        </w:placeholder>
        <w:dataBinding w:prefixMappings="xmlns:ns0='http://purl.org/dc/elements/1.1/' xmlns:ns1='http://schemas.openxmlformats.org/package/2006/metadata/core-properties' " w:xpath="/ns1:coreProperties[1]/ns0:title[1]" w:storeItemID="{6C3C8BC8-F283-45AE-878A-BAB7291924A1}"/>
        <w:text/>
      </w:sdtPr>
      <w:sdtContent>
        <w:r>
          <w:rPr>
            <w:rFonts w:ascii="Arial" w:eastAsia="Arial" w:hAnsi="Arial" w:cs="Arial"/>
            <w:sz w:val="16"/>
            <w:szCs w:val="16"/>
          </w:rPr>
          <w:t>Program Development Policy and Procedures</w:t>
        </w:r>
      </w:sdtContent>
    </w:sdt>
    <w:r w:rsidR="0DB563B2" w:rsidRPr="0DB563B2">
      <w:rPr>
        <w:rFonts w:ascii="Arial" w:eastAsia="Arial" w:hAnsi="Arial" w:cs="Arial"/>
        <w:sz w:val="16"/>
        <w:szCs w:val="16"/>
      </w:rPr>
      <w:t xml:space="preserve"> v1</w:t>
    </w:r>
    <w:r w:rsidR="6A40BCC7">
      <w:tab/>
    </w:r>
    <w:r w:rsidR="00822FE6">
      <w:tab/>
    </w:r>
    <w:r w:rsidR="0DB563B2" w:rsidRPr="0DB563B2">
      <w:rPr>
        <w:rFonts w:ascii="Arial" w:eastAsia="Arial" w:hAnsi="Arial" w:cs="Arial"/>
        <w:sz w:val="16"/>
        <w:szCs w:val="16"/>
      </w:rPr>
      <w:t xml:space="preserve">4/08/2025                                                              </w:t>
    </w:r>
    <w:r w:rsidR="00822FE6" w:rsidRPr="006B4728">
      <w:rPr>
        <w:rFonts w:ascii="Arial" w:hAnsi="Arial" w:cs="Arial"/>
        <w:sz w:val="16"/>
        <w:szCs w:val="16"/>
      </w:rPr>
      <w:t xml:space="preserve">Page </w:t>
    </w:r>
    <w:r w:rsidR="00822FE6" w:rsidRPr="006B4728">
      <w:rPr>
        <w:rFonts w:ascii="Arial" w:hAnsi="Arial" w:cs="Arial"/>
        <w:b/>
        <w:bCs/>
        <w:sz w:val="16"/>
        <w:szCs w:val="16"/>
      </w:rPr>
      <w:fldChar w:fldCharType="begin"/>
    </w:r>
    <w:r w:rsidR="00822FE6" w:rsidRPr="006B4728">
      <w:rPr>
        <w:rFonts w:ascii="Arial" w:hAnsi="Arial" w:cs="Arial"/>
        <w:b/>
        <w:bCs/>
        <w:sz w:val="16"/>
        <w:szCs w:val="16"/>
      </w:rPr>
      <w:instrText xml:space="preserve"> PAGE  \* Arabic  \* MERGEFORMAT </w:instrText>
    </w:r>
    <w:r w:rsidR="00822FE6" w:rsidRPr="006B4728">
      <w:rPr>
        <w:rFonts w:ascii="Arial" w:hAnsi="Arial" w:cs="Arial"/>
        <w:b/>
        <w:bCs/>
        <w:sz w:val="16"/>
        <w:szCs w:val="16"/>
      </w:rPr>
      <w:fldChar w:fldCharType="separate"/>
    </w:r>
    <w:r w:rsidR="00822FE6">
      <w:rPr>
        <w:rFonts w:ascii="Arial" w:hAnsi="Arial" w:cs="Arial"/>
        <w:b/>
        <w:bCs/>
        <w:sz w:val="16"/>
        <w:szCs w:val="16"/>
      </w:rPr>
      <w:t>1</w:t>
    </w:r>
    <w:r w:rsidR="00822FE6" w:rsidRPr="006B4728">
      <w:rPr>
        <w:rFonts w:ascii="Arial" w:hAnsi="Arial" w:cs="Arial"/>
        <w:b/>
        <w:bCs/>
        <w:sz w:val="16"/>
        <w:szCs w:val="16"/>
      </w:rPr>
      <w:fldChar w:fldCharType="end"/>
    </w:r>
    <w:r w:rsidR="00822FE6" w:rsidRPr="006B4728">
      <w:rPr>
        <w:rFonts w:ascii="Arial" w:hAnsi="Arial" w:cs="Arial"/>
        <w:sz w:val="16"/>
        <w:szCs w:val="16"/>
      </w:rPr>
      <w:t xml:space="preserve"> of </w:t>
    </w:r>
    <w:r w:rsidR="00822FE6" w:rsidRPr="006B4728">
      <w:rPr>
        <w:rFonts w:ascii="Arial" w:hAnsi="Arial" w:cs="Arial"/>
        <w:b/>
        <w:bCs/>
        <w:sz w:val="16"/>
        <w:szCs w:val="16"/>
      </w:rPr>
      <w:fldChar w:fldCharType="begin"/>
    </w:r>
    <w:r w:rsidR="00822FE6" w:rsidRPr="006B4728">
      <w:rPr>
        <w:rFonts w:ascii="Arial" w:hAnsi="Arial" w:cs="Arial"/>
        <w:b/>
        <w:bCs/>
        <w:sz w:val="16"/>
        <w:szCs w:val="16"/>
      </w:rPr>
      <w:instrText xml:space="preserve"> NUMPAGES  \* Arabic  \* MERGEFORMAT </w:instrText>
    </w:r>
    <w:r w:rsidR="00822FE6" w:rsidRPr="006B4728">
      <w:rPr>
        <w:rFonts w:ascii="Arial" w:hAnsi="Arial" w:cs="Arial"/>
        <w:b/>
        <w:bCs/>
        <w:sz w:val="16"/>
        <w:szCs w:val="16"/>
      </w:rPr>
      <w:fldChar w:fldCharType="separate"/>
    </w:r>
    <w:r w:rsidR="00822FE6">
      <w:rPr>
        <w:rFonts w:ascii="Arial" w:hAnsi="Arial" w:cs="Arial"/>
        <w:b/>
        <w:bCs/>
        <w:sz w:val="16"/>
        <w:szCs w:val="16"/>
      </w:rPr>
      <w:t>3</w:t>
    </w:r>
    <w:r w:rsidR="00822FE6" w:rsidRPr="006B4728">
      <w:rPr>
        <w:rFonts w:ascii="Arial" w:hAnsi="Arial" w:cs="Arial"/>
        <w:b/>
        <w:bCs/>
        <w:sz w:val="16"/>
        <w:szCs w:val="16"/>
      </w:rPr>
      <w:fldChar w:fldCharType="end"/>
    </w:r>
    <w:hyperlink r:id="rId1">
      <w:r w:rsidR="0DB563B2" w:rsidRPr="0DB563B2">
        <w:rPr>
          <w:rStyle w:val="Hyperlink"/>
          <w:rFonts w:ascii="Arial" w:eastAsia="Arial" w:hAnsi="Arial" w:cs="Arial"/>
          <w:sz w:val="16"/>
          <w:szCs w:val="16"/>
        </w:rPr>
        <w:t>http://www.linkscommunitycentre.com</w:t>
      </w:r>
    </w:hyperlink>
  </w:p>
  <w:p w14:paraId="120C65CF" w14:textId="5AC386FD" w:rsidR="6A40BCC7" w:rsidRDefault="6A40BCC7" w:rsidP="0DB563B2">
    <w:pPr>
      <w:spacing w:after="0" w:line="240" w:lineRule="auto"/>
      <w:rPr>
        <w:rFonts w:ascii="Arial" w:eastAsia="Arial" w:hAnsi="Arial" w:cs="Arial"/>
        <w:sz w:val="16"/>
        <w:szCs w:val="16"/>
      </w:rPr>
    </w:pPr>
  </w:p>
  <w:p w14:paraId="4BB35E52" w14:textId="66903DF3" w:rsidR="6A40BCC7" w:rsidRDefault="6A40BCC7" w:rsidP="47E697D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71D" w14:textId="77777777" w:rsidR="003D36A6" w:rsidRDefault="003D36A6" w:rsidP="00DB5BF8">
      <w:pPr>
        <w:spacing w:after="0" w:line="240" w:lineRule="auto"/>
      </w:pPr>
      <w:r>
        <w:separator/>
      </w:r>
    </w:p>
  </w:footnote>
  <w:footnote w:type="continuationSeparator" w:id="0">
    <w:p w14:paraId="78E8B7B9" w14:textId="77777777" w:rsidR="003D36A6" w:rsidRDefault="003D36A6" w:rsidP="00DB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5460"/>
      <w:gridCol w:w="750"/>
    </w:tblGrid>
    <w:tr w:rsidR="6A40BCC7" w14:paraId="089656E9" w14:textId="77777777" w:rsidTr="47E697D5">
      <w:trPr>
        <w:trHeight w:val="300"/>
      </w:trPr>
      <w:tc>
        <w:tcPr>
          <w:tcW w:w="3110" w:type="dxa"/>
        </w:tcPr>
        <w:p w14:paraId="7CE63086" w14:textId="6D4DA114" w:rsidR="6A40BCC7" w:rsidRDefault="6A40BCC7" w:rsidP="6A40BCC7">
          <w:pPr>
            <w:ind w:left="-115"/>
            <w:rPr>
              <w:rFonts w:ascii="Calibri" w:eastAsia="Calibri" w:hAnsi="Calibri" w:cs="Calibri"/>
              <w:sz w:val="45"/>
              <w:szCs w:val="45"/>
            </w:rPr>
          </w:pPr>
          <w:r>
            <w:rPr>
              <w:noProof/>
            </w:rPr>
            <w:drawing>
              <wp:inline distT="0" distB="0" distL="0" distR="0" wp14:anchorId="26CFEBCD" wp14:editId="5123CC84">
                <wp:extent cx="1816405" cy="1542668"/>
                <wp:effectExtent l="0" t="0" r="0" b="0"/>
                <wp:docPr id="701158098" name="Picture 701158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16405" cy="1542668"/>
                        </a:xfrm>
                        <a:prstGeom prst="rect">
                          <a:avLst/>
                        </a:prstGeom>
                      </pic:spPr>
                    </pic:pic>
                  </a:graphicData>
                </a:graphic>
              </wp:inline>
            </w:drawing>
          </w:r>
        </w:p>
      </w:tc>
      <w:tc>
        <w:tcPr>
          <w:tcW w:w="5460" w:type="dxa"/>
        </w:tcPr>
        <w:p w14:paraId="632320F4" w14:textId="6BF31342" w:rsidR="6A40BCC7" w:rsidRDefault="6A40BCC7" w:rsidP="6A40BCC7">
          <w:pPr>
            <w:pStyle w:val="Header"/>
            <w:ind w:right="-720"/>
            <w:jc w:val="center"/>
            <w:rPr>
              <w:color w:val="4472C4" w:themeColor="accent1"/>
              <w:sz w:val="48"/>
              <w:szCs w:val="48"/>
            </w:rPr>
          </w:pPr>
        </w:p>
        <w:p w14:paraId="466BA849" w14:textId="7B3F9C93" w:rsidR="6A40BCC7" w:rsidRDefault="47E697D5" w:rsidP="6A40BCC7">
          <w:pPr>
            <w:pStyle w:val="Header"/>
            <w:ind w:right="-720"/>
            <w:jc w:val="center"/>
            <w:rPr>
              <w:sz w:val="32"/>
              <w:szCs w:val="32"/>
            </w:rPr>
          </w:pPr>
          <w:r w:rsidRPr="47E697D5">
            <w:rPr>
              <w:color w:val="4471C4"/>
              <w:sz w:val="48"/>
              <w:szCs w:val="48"/>
            </w:rPr>
            <w:t>Links Community Centre</w:t>
          </w:r>
          <w:r w:rsidRPr="47E697D5">
            <w:rPr>
              <w:sz w:val="40"/>
              <w:szCs w:val="40"/>
            </w:rPr>
            <w:t xml:space="preserve"> </w:t>
          </w:r>
        </w:p>
      </w:tc>
      <w:tc>
        <w:tcPr>
          <w:tcW w:w="750" w:type="dxa"/>
        </w:tcPr>
        <w:p w14:paraId="540E07B2" w14:textId="325CF4D6" w:rsidR="6A40BCC7" w:rsidRDefault="6A40BCC7" w:rsidP="6A40BCC7">
          <w:pPr>
            <w:pStyle w:val="Header"/>
            <w:ind w:right="-115"/>
            <w:jc w:val="right"/>
          </w:pPr>
        </w:p>
      </w:tc>
    </w:tr>
  </w:tbl>
  <w:p w14:paraId="761DC18A" w14:textId="16D826C4" w:rsidR="6A40BCC7" w:rsidRDefault="6A40BCC7" w:rsidP="00822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23C"/>
    <w:multiLevelType w:val="multilevel"/>
    <w:tmpl w:val="C4D6DB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3B70235"/>
    <w:multiLevelType w:val="hybridMultilevel"/>
    <w:tmpl w:val="9B38636C"/>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D87249"/>
    <w:multiLevelType w:val="hybridMultilevel"/>
    <w:tmpl w:val="6D76A2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437409C"/>
    <w:multiLevelType w:val="multilevel"/>
    <w:tmpl w:val="B9D0ED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3E5D28"/>
    <w:multiLevelType w:val="hybridMultilevel"/>
    <w:tmpl w:val="1D14DD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B523EDE"/>
    <w:multiLevelType w:val="hybridMultilevel"/>
    <w:tmpl w:val="31CCAE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4B2572"/>
    <w:multiLevelType w:val="hybridMultilevel"/>
    <w:tmpl w:val="985A2F7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0512E3"/>
    <w:multiLevelType w:val="multilevel"/>
    <w:tmpl w:val="8D6A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BE57F3"/>
    <w:multiLevelType w:val="hybridMultilevel"/>
    <w:tmpl w:val="53CE943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DF5362"/>
    <w:multiLevelType w:val="multilevel"/>
    <w:tmpl w:val="4C94582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647302A"/>
    <w:multiLevelType w:val="hybridMultilevel"/>
    <w:tmpl w:val="CF384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6C020E"/>
    <w:multiLevelType w:val="multilevel"/>
    <w:tmpl w:val="11CA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8A0215"/>
    <w:multiLevelType w:val="hybridMultilevel"/>
    <w:tmpl w:val="2D16002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2A58328C"/>
    <w:multiLevelType w:val="hybridMultilevel"/>
    <w:tmpl w:val="A2E486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0612E5"/>
    <w:multiLevelType w:val="hybridMultilevel"/>
    <w:tmpl w:val="437A2E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2EB2BD6"/>
    <w:multiLevelType w:val="hybridMultilevel"/>
    <w:tmpl w:val="88E6481E"/>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7F2450"/>
    <w:multiLevelType w:val="multilevel"/>
    <w:tmpl w:val="8E26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D46E41"/>
    <w:multiLevelType w:val="hybridMultilevel"/>
    <w:tmpl w:val="CC7AD7BE"/>
    <w:lvl w:ilvl="0" w:tplc="B110242A">
      <w:start w:val="1"/>
      <w:numFmt w:val="decimal"/>
      <w:lvlText w:val="%1."/>
      <w:lvlJc w:val="left"/>
      <w:pPr>
        <w:ind w:left="218" w:hanging="360"/>
      </w:pPr>
      <w:rPr>
        <w:rFonts w:cstheme="minorBidi"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8" w15:restartNumberingAfterBreak="0">
    <w:nsid w:val="37DB0AE9"/>
    <w:multiLevelType w:val="hybridMultilevel"/>
    <w:tmpl w:val="906848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AD12605"/>
    <w:multiLevelType w:val="hybridMultilevel"/>
    <w:tmpl w:val="C9D45D7A"/>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0852FF"/>
    <w:multiLevelType w:val="hybridMultilevel"/>
    <w:tmpl w:val="3D14A2BC"/>
    <w:lvl w:ilvl="0" w:tplc="22B4BB3E">
      <w:numFmt w:val="bullet"/>
      <w:lvlText w:val="-"/>
      <w:lvlJc w:val="left"/>
      <w:pPr>
        <w:ind w:left="720" w:hanging="360"/>
      </w:pPr>
      <w:rPr>
        <w:rFonts w:ascii="Calibri" w:eastAsiaTheme="maj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DD37A58"/>
    <w:multiLevelType w:val="hybridMultilevel"/>
    <w:tmpl w:val="02D29424"/>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BD1EDD"/>
    <w:multiLevelType w:val="hybridMultilevel"/>
    <w:tmpl w:val="C582C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8803C5"/>
    <w:multiLevelType w:val="multilevel"/>
    <w:tmpl w:val="8432E4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025497"/>
    <w:multiLevelType w:val="multilevel"/>
    <w:tmpl w:val="F0EC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246477"/>
    <w:multiLevelType w:val="multilevel"/>
    <w:tmpl w:val="FDD8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DB280D"/>
    <w:multiLevelType w:val="hybridMultilevel"/>
    <w:tmpl w:val="7A0A5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D16111"/>
    <w:multiLevelType w:val="hybridMultilevel"/>
    <w:tmpl w:val="5C8023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EB35CF"/>
    <w:multiLevelType w:val="hybridMultilevel"/>
    <w:tmpl w:val="F49CC9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5637721"/>
    <w:multiLevelType w:val="hybridMultilevel"/>
    <w:tmpl w:val="DBB8C9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635057F"/>
    <w:multiLevelType w:val="multilevel"/>
    <w:tmpl w:val="1D1C41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63E6181"/>
    <w:multiLevelType w:val="multilevel"/>
    <w:tmpl w:val="4C94582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69F6805"/>
    <w:multiLevelType w:val="hybridMultilevel"/>
    <w:tmpl w:val="D8C0DC2A"/>
    <w:lvl w:ilvl="0" w:tplc="22B4BB3E">
      <w:numFmt w:val="bullet"/>
      <w:lvlText w:val="-"/>
      <w:lvlJc w:val="left"/>
      <w:pPr>
        <w:ind w:left="720" w:hanging="360"/>
      </w:pPr>
      <w:rPr>
        <w:rFonts w:ascii="Calibri" w:eastAsiaTheme="maj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9DA3B46"/>
    <w:multiLevelType w:val="multilevel"/>
    <w:tmpl w:val="52B679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C2202E"/>
    <w:multiLevelType w:val="hybridMultilevel"/>
    <w:tmpl w:val="921E23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B325068"/>
    <w:multiLevelType w:val="multilevel"/>
    <w:tmpl w:val="E904DF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D0C53C3"/>
    <w:multiLevelType w:val="hybridMultilevel"/>
    <w:tmpl w:val="360A7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49724B"/>
    <w:multiLevelType w:val="multilevel"/>
    <w:tmpl w:val="52B679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776874"/>
    <w:multiLevelType w:val="hybridMultilevel"/>
    <w:tmpl w:val="1E8C409E"/>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1E60E87"/>
    <w:multiLevelType w:val="multilevel"/>
    <w:tmpl w:val="4C94582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49F00AA"/>
    <w:multiLevelType w:val="hybridMultilevel"/>
    <w:tmpl w:val="8E1C6C1C"/>
    <w:lvl w:ilvl="0" w:tplc="14090001">
      <w:start w:val="1"/>
      <w:numFmt w:val="bullet"/>
      <w:lvlText w:val=""/>
      <w:lvlJc w:val="left"/>
      <w:pPr>
        <w:ind w:left="720" w:hanging="360"/>
      </w:pPr>
      <w:rPr>
        <w:rFonts w:ascii="Symbol" w:hAnsi="Symbol" w:hint="default"/>
      </w:rPr>
    </w:lvl>
    <w:lvl w:ilvl="1" w:tplc="F32A2408">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5675C69"/>
    <w:multiLevelType w:val="multilevel"/>
    <w:tmpl w:val="E080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A04BE8"/>
    <w:multiLevelType w:val="hybridMultilevel"/>
    <w:tmpl w:val="86DAD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E73577"/>
    <w:multiLevelType w:val="multilevel"/>
    <w:tmpl w:val="C9C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6D38E8"/>
    <w:multiLevelType w:val="hybridMultilevel"/>
    <w:tmpl w:val="D8D646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74872E13"/>
    <w:multiLevelType w:val="hybridMultilevel"/>
    <w:tmpl w:val="810E849A"/>
    <w:lvl w:ilvl="0" w:tplc="22B4BB3E">
      <w:numFmt w:val="bullet"/>
      <w:lvlText w:val="-"/>
      <w:lvlJc w:val="left"/>
      <w:pPr>
        <w:ind w:left="720" w:hanging="360"/>
      </w:pPr>
      <w:rPr>
        <w:rFonts w:ascii="Calibri" w:eastAsiaTheme="maj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A1C5F83"/>
    <w:multiLevelType w:val="multilevel"/>
    <w:tmpl w:val="F3104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A2B179A"/>
    <w:multiLevelType w:val="hybridMultilevel"/>
    <w:tmpl w:val="FAC028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3423146">
    <w:abstractNumId w:val="42"/>
  </w:num>
  <w:num w:numId="2" w16cid:durableId="1780757890">
    <w:abstractNumId w:val="44"/>
  </w:num>
  <w:num w:numId="3" w16cid:durableId="1980642692">
    <w:abstractNumId w:val="13"/>
  </w:num>
  <w:num w:numId="4" w16cid:durableId="1797286725">
    <w:abstractNumId w:val="0"/>
  </w:num>
  <w:num w:numId="5" w16cid:durableId="1827892357">
    <w:abstractNumId w:val="46"/>
  </w:num>
  <w:num w:numId="6" w16cid:durableId="242758846">
    <w:abstractNumId w:val="10"/>
  </w:num>
  <w:num w:numId="7" w16cid:durableId="1087338758">
    <w:abstractNumId w:val="8"/>
  </w:num>
  <w:num w:numId="8" w16cid:durableId="380249074">
    <w:abstractNumId w:val="30"/>
  </w:num>
  <w:num w:numId="9" w16cid:durableId="1099563380">
    <w:abstractNumId w:val="35"/>
  </w:num>
  <w:num w:numId="10" w16cid:durableId="2090419718">
    <w:abstractNumId w:val="39"/>
  </w:num>
  <w:num w:numId="11" w16cid:durableId="1104349269">
    <w:abstractNumId w:val="3"/>
  </w:num>
  <w:num w:numId="12" w16cid:durableId="538469323">
    <w:abstractNumId w:val="9"/>
  </w:num>
  <w:num w:numId="13" w16cid:durableId="1987080581">
    <w:abstractNumId w:val="31"/>
  </w:num>
  <w:num w:numId="14" w16cid:durableId="734014799">
    <w:abstractNumId w:val="17"/>
  </w:num>
  <w:num w:numId="15" w16cid:durableId="1136993385">
    <w:abstractNumId w:val="47"/>
  </w:num>
  <w:num w:numId="16" w16cid:durableId="318273812">
    <w:abstractNumId w:val="26"/>
  </w:num>
  <w:num w:numId="17" w16cid:durableId="2049718977">
    <w:abstractNumId w:val="22"/>
  </w:num>
  <w:num w:numId="18" w16cid:durableId="1276407187">
    <w:abstractNumId w:val="36"/>
  </w:num>
  <w:num w:numId="19" w16cid:durableId="902832175">
    <w:abstractNumId w:val="19"/>
  </w:num>
  <w:num w:numId="20" w16cid:durableId="1899630189">
    <w:abstractNumId w:val="38"/>
  </w:num>
  <w:num w:numId="21" w16cid:durableId="1127628235">
    <w:abstractNumId w:val="1"/>
  </w:num>
  <w:num w:numId="22" w16cid:durableId="35933627">
    <w:abstractNumId w:val="15"/>
  </w:num>
  <w:num w:numId="23" w16cid:durableId="162668125">
    <w:abstractNumId w:val="21"/>
  </w:num>
  <w:num w:numId="24" w16cid:durableId="728576767">
    <w:abstractNumId w:val="6"/>
  </w:num>
  <w:num w:numId="25" w16cid:durableId="597831510">
    <w:abstractNumId w:val="25"/>
  </w:num>
  <w:num w:numId="26" w16cid:durableId="767311486">
    <w:abstractNumId w:val="7"/>
  </w:num>
  <w:num w:numId="27" w16cid:durableId="1220821463">
    <w:abstractNumId w:val="24"/>
  </w:num>
  <w:num w:numId="28" w16cid:durableId="811869016">
    <w:abstractNumId w:val="41"/>
  </w:num>
  <w:num w:numId="29" w16cid:durableId="669602575">
    <w:abstractNumId w:val="11"/>
  </w:num>
  <w:num w:numId="30" w16cid:durableId="1296835805">
    <w:abstractNumId w:val="16"/>
  </w:num>
  <w:num w:numId="31" w16cid:durableId="1846553173">
    <w:abstractNumId w:val="43"/>
  </w:num>
  <w:num w:numId="32" w16cid:durableId="893080918">
    <w:abstractNumId w:val="4"/>
  </w:num>
  <w:num w:numId="33" w16cid:durableId="494033217">
    <w:abstractNumId w:val="28"/>
  </w:num>
  <w:num w:numId="34" w16cid:durableId="1918129172">
    <w:abstractNumId w:val="33"/>
  </w:num>
  <w:num w:numId="35" w16cid:durableId="2114746027">
    <w:abstractNumId w:val="37"/>
  </w:num>
  <w:num w:numId="36" w16cid:durableId="1456098670">
    <w:abstractNumId w:val="23"/>
  </w:num>
  <w:num w:numId="37" w16cid:durableId="1224482017">
    <w:abstractNumId w:val="2"/>
  </w:num>
  <w:num w:numId="38" w16cid:durableId="948272213">
    <w:abstractNumId w:val="32"/>
  </w:num>
  <w:num w:numId="39" w16cid:durableId="1669871342">
    <w:abstractNumId w:val="45"/>
  </w:num>
  <w:num w:numId="40" w16cid:durableId="1530994289">
    <w:abstractNumId w:val="20"/>
  </w:num>
  <w:num w:numId="41" w16cid:durableId="449981927">
    <w:abstractNumId w:val="40"/>
  </w:num>
  <w:num w:numId="42" w16cid:durableId="28729590">
    <w:abstractNumId w:val="5"/>
  </w:num>
  <w:num w:numId="43" w16cid:durableId="1820459779">
    <w:abstractNumId w:val="12"/>
  </w:num>
  <w:num w:numId="44" w16cid:durableId="799374072">
    <w:abstractNumId w:val="34"/>
  </w:num>
  <w:num w:numId="45" w16cid:durableId="2052799455">
    <w:abstractNumId w:val="14"/>
  </w:num>
  <w:num w:numId="46" w16cid:durableId="1355040630">
    <w:abstractNumId w:val="18"/>
  </w:num>
  <w:num w:numId="47" w16cid:durableId="106044526">
    <w:abstractNumId w:val="29"/>
  </w:num>
  <w:num w:numId="48" w16cid:durableId="13338702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FB"/>
    <w:rsid w:val="000127BA"/>
    <w:rsid w:val="00043F52"/>
    <w:rsid w:val="00050CD7"/>
    <w:rsid w:val="00053FC6"/>
    <w:rsid w:val="00066B63"/>
    <w:rsid w:val="00073A27"/>
    <w:rsid w:val="00077250"/>
    <w:rsid w:val="00082A2D"/>
    <w:rsid w:val="00096AF6"/>
    <w:rsid w:val="000971FB"/>
    <w:rsid w:val="000A3C3F"/>
    <w:rsid w:val="000A5A90"/>
    <w:rsid w:val="000A6770"/>
    <w:rsid w:val="000C6295"/>
    <w:rsid w:val="000D513C"/>
    <w:rsid w:val="000E15AE"/>
    <w:rsid w:val="000E25DD"/>
    <w:rsid w:val="000E75E5"/>
    <w:rsid w:val="000E796B"/>
    <w:rsid w:val="000F5BE8"/>
    <w:rsid w:val="00101A2E"/>
    <w:rsid w:val="001112A3"/>
    <w:rsid w:val="00124241"/>
    <w:rsid w:val="0013257A"/>
    <w:rsid w:val="00140ACA"/>
    <w:rsid w:val="00140D3B"/>
    <w:rsid w:val="00144B68"/>
    <w:rsid w:val="00167090"/>
    <w:rsid w:val="00180B66"/>
    <w:rsid w:val="0018371E"/>
    <w:rsid w:val="001A4EEA"/>
    <w:rsid w:val="001B1A59"/>
    <w:rsid w:val="001C5E0E"/>
    <w:rsid w:val="001D65E6"/>
    <w:rsid w:val="001D6E28"/>
    <w:rsid w:val="001D711E"/>
    <w:rsid w:val="001D7A23"/>
    <w:rsid w:val="001E24FA"/>
    <w:rsid w:val="001E56BE"/>
    <w:rsid w:val="001E64C8"/>
    <w:rsid w:val="001F18B1"/>
    <w:rsid w:val="001F6005"/>
    <w:rsid w:val="00210171"/>
    <w:rsid w:val="00230E6F"/>
    <w:rsid w:val="002327ED"/>
    <w:rsid w:val="002401B0"/>
    <w:rsid w:val="00246BC8"/>
    <w:rsid w:val="002551D3"/>
    <w:rsid w:val="0026237D"/>
    <w:rsid w:val="00264BCF"/>
    <w:rsid w:val="002737A5"/>
    <w:rsid w:val="002860E5"/>
    <w:rsid w:val="00294540"/>
    <w:rsid w:val="00294B8B"/>
    <w:rsid w:val="002A1033"/>
    <w:rsid w:val="002B4195"/>
    <w:rsid w:val="002B5207"/>
    <w:rsid w:val="002D132D"/>
    <w:rsid w:val="002D597E"/>
    <w:rsid w:val="002E53E9"/>
    <w:rsid w:val="002F2DE0"/>
    <w:rsid w:val="002F7A68"/>
    <w:rsid w:val="003377E7"/>
    <w:rsid w:val="00337D0B"/>
    <w:rsid w:val="00346283"/>
    <w:rsid w:val="00356E1D"/>
    <w:rsid w:val="00363DCF"/>
    <w:rsid w:val="00365B66"/>
    <w:rsid w:val="00366C7F"/>
    <w:rsid w:val="00373FBA"/>
    <w:rsid w:val="003759D2"/>
    <w:rsid w:val="003761C8"/>
    <w:rsid w:val="003824A2"/>
    <w:rsid w:val="003873E4"/>
    <w:rsid w:val="003A091A"/>
    <w:rsid w:val="003A37C6"/>
    <w:rsid w:val="003A405D"/>
    <w:rsid w:val="003B134B"/>
    <w:rsid w:val="003B60C6"/>
    <w:rsid w:val="003B78DC"/>
    <w:rsid w:val="003C6CC9"/>
    <w:rsid w:val="003D36A6"/>
    <w:rsid w:val="003D6FF0"/>
    <w:rsid w:val="003E4E56"/>
    <w:rsid w:val="003E5CEE"/>
    <w:rsid w:val="00406605"/>
    <w:rsid w:val="00417BE8"/>
    <w:rsid w:val="0042323A"/>
    <w:rsid w:val="00443F4E"/>
    <w:rsid w:val="00452BCE"/>
    <w:rsid w:val="00457C36"/>
    <w:rsid w:val="00470238"/>
    <w:rsid w:val="00470696"/>
    <w:rsid w:val="004877BB"/>
    <w:rsid w:val="00487D3B"/>
    <w:rsid w:val="004B0047"/>
    <w:rsid w:val="004B3916"/>
    <w:rsid w:val="004D174B"/>
    <w:rsid w:val="004D68D4"/>
    <w:rsid w:val="004E000A"/>
    <w:rsid w:val="004E1C42"/>
    <w:rsid w:val="004E63FB"/>
    <w:rsid w:val="004E7329"/>
    <w:rsid w:val="00501EC6"/>
    <w:rsid w:val="0050782D"/>
    <w:rsid w:val="00507FDD"/>
    <w:rsid w:val="00521847"/>
    <w:rsid w:val="0052285C"/>
    <w:rsid w:val="00527D6A"/>
    <w:rsid w:val="00530E34"/>
    <w:rsid w:val="00532A97"/>
    <w:rsid w:val="00536354"/>
    <w:rsid w:val="00542290"/>
    <w:rsid w:val="005471B4"/>
    <w:rsid w:val="005750A7"/>
    <w:rsid w:val="00576AE2"/>
    <w:rsid w:val="00585AA9"/>
    <w:rsid w:val="00590E3D"/>
    <w:rsid w:val="005920A2"/>
    <w:rsid w:val="005A6AEB"/>
    <w:rsid w:val="005C1C10"/>
    <w:rsid w:val="005D1D42"/>
    <w:rsid w:val="005E4201"/>
    <w:rsid w:val="005E440C"/>
    <w:rsid w:val="006019A5"/>
    <w:rsid w:val="006304F2"/>
    <w:rsid w:val="00634849"/>
    <w:rsid w:val="00634C9F"/>
    <w:rsid w:val="00641040"/>
    <w:rsid w:val="006511F4"/>
    <w:rsid w:val="00651778"/>
    <w:rsid w:val="00661610"/>
    <w:rsid w:val="00670B6F"/>
    <w:rsid w:val="0067665A"/>
    <w:rsid w:val="00680516"/>
    <w:rsid w:val="00692B69"/>
    <w:rsid w:val="006A3182"/>
    <w:rsid w:val="006A7D71"/>
    <w:rsid w:val="006C0605"/>
    <w:rsid w:val="006C23A5"/>
    <w:rsid w:val="006D5346"/>
    <w:rsid w:val="006D5C19"/>
    <w:rsid w:val="006E22D8"/>
    <w:rsid w:val="006E6283"/>
    <w:rsid w:val="006F580C"/>
    <w:rsid w:val="006F7E48"/>
    <w:rsid w:val="00710F9F"/>
    <w:rsid w:val="00724372"/>
    <w:rsid w:val="007410FC"/>
    <w:rsid w:val="007413F1"/>
    <w:rsid w:val="00783F30"/>
    <w:rsid w:val="007A7196"/>
    <w:rsid w:val="007B150E"/>
    <w:rsid w:val="007B1790"/>
    <w:rsid w:val="007B65C7"/>
    <w:rsid w:val="007C7B69"/>
    <w:rsid w:val="007E26B4"/>
    <w:rsid w:val="007E3ABA"/>
    <w:rsid w:val="007F37EB"/>
    <w:rsid w:val="007F6ACB"/>
    <w:rsid w:val="008134C2"/>
    <w:rsid w:val="008170EA"/>
    <w:rsid w:val="00822FE6"/>
    <w:rsid w:val="008276B0"/>
    <w:rsid w:val="00845E4E"/>
    <w:rsid w:val="00846B0D"/>
    <w:rsid w:val="00853C52"/>
    <w:rsid w:val="00853E18"/>
    <w:rsid w:val="008748C6"/>
    <w:rsid w:val="008752F4"/>
    <w:rsid w:val="008774F2"/>
    <w:rsid w:val="0088481E"/>
    <w:rsid w:val="00892806"/>
    <w:rsid w:val="008A6E58"/>
    <w:rsid w:val="008C44A5"/>
    <w:rsid w:val="008D2CBE"/>
    <w:rsid w:val="008D2DF1"/>
    <w:rsid w:val="008D59BB"/>
    <w:rsid w:val="008E6053"/>
    <w:rsid w:val="008F696E"/>
    <w:rsid w:val="00901B5F"/>
    <w:rsid w:val="009071E1"/>
    <w:rsid w:val="00907306"/>
    <w:rsid w:val="009166BB"/>
    <w:rsid w:val="00921EB5"/>
    <w:rsid w:val="00930BA1"/>
    <w:rsid w:val="009310AA"/>
    <w:rsid w:val="0094321A"/>
    <w:rsid w:val="00965C25"/>
    <w:rsid w:val="009714D8"/>
    <w:rsid w:val="00986CE7"/>
    <w:rsid w:val="00986D59"/>
    <w:rsid w:val="009A3E4F"/>
    <w:rsid w:val="009B2318"/>
    <w:rsid w:val="009C5DDC"/>
    <w:rsid w:val="009D405D"/>
    <w:rsid w:val="00A01439"/>
    <w:rsid w:val="00A1134A"/>
    <w:rsid w:val="00A30932"/>
    <w:rsid w:val="00A345DE"/>
    <w:rsid w:val="00A50ABB"/>
    <w:rsid w:val="00A6026F"/>
    <w:rsid w:val="00A8139F"/>
    <w:rsid w:val="00A84013"/>
    <w:rsid w:val="00A86F34"/>
    <w:rsid w:val="00A90201"/>
    <w:rsid w:val="00A965FC"/>
    <w:rsid w:val="00AA2FB9"/>
    <w:rsid w:val="00AB2F7E"/>
    <w:rsid w:val="00AB39C1"/>
    <w:rsid w:val="00AC4C12"/>
    <w:rsid w:val="00AD23DA"/>
    <w:rsid w:val="00AE3D2B"/>
    <w:rsid w:val="00B1058A"/>
    <w:rsid w:val="00B15744"/>
    <w:rsid w:val="00B22A0A"/>
    <w:rsid w:val="00B302ED"/>
    <w:rsid w:val="00B47C53"/>
    <w:rsid w:val="00B53ADF"/>
    <w:rsid w:val="00BA750D"/>
    <w:rsid w:val="00BA79BE"/>
    <w:rsid w:val="00BB2FB4"/>
    <w:rsid w:val="00BB4550"/>
    <w:rsid w:val="00BD7599"/>
    <w:rsid w:val="00BE7473"/>
    <w:rsid w:val="00BF520D"/>
    <w:rsid w:val="00C02507"/>
    <w:rsid w:val="00C1333D"/>
    <w:rsid w:val="00C16448"/>
    <w:rsid w:val="00C228FF"/>
    <w:rsid w:val="00C36A64"/>
    <w:rsid w:val="00C46FBF"/>
    <w:rsid w:val="00C63CE5"/>
    <w:rsid w:val="00C70351"/>
    <w:rsid w:val="00C713E9"/>
    <w:rsid w:val="00C94171"/>
    <w:rsid w:val="00C947CC"/>
    <w:rsid w:val="00C951EA"/>
    <w:rsid w:val="00C968C1"/>
    <w:rsid w:val="00CA1F4F"/>
    <w:rsid w:val="00CB4A8B"/>
    <w:rsid w:val="00CD0B9D"/>
    <w:rsid w:val="00CE16F7"/>
    <w:rsid w:val="00CE53D7"/>
    <w:rsid w:val="00D1233D"/>
    <w:rsid w:val="00D2691E"/>
    <w:rsid w:val="00D30019"/>
    <w:rsid w:val="00D37C20"/>
    <w:rsid w:val="00D5269E"/>
    <w:rsid w:val="00D5362D"/>
    <w:rsid w:val="00D548BA"/>
    <w:rsid w:val="00D54B44"/>
    <w:rsid w:val="00D626BC"/>
    <w:rsid w:val="00D67974"/>
    <w:rsid w:val="00D75A48"/>
    <w:rsid w:val="00D778BC"/>
    <w:rsid w:val="00D93A39"/>
    <w:rsid w:val="00D956ED"/>
    <w:rsid w:val="00DA3D8D"/>
    <w:rsid w:val="00DA43FC"/>
    <w:rsid w:val="00DA4E89"/>
    <w:rsid w:val="00DB1E88"/>
    <w:rsid w:val="00DB5BF8"/>
    <w:rsid w:val="00DC0253"/>
    <w:rsid w:val="00DC501C"/>
    <w:rsid w:val="00E02B0B"/>
    <w:rsid w:val="00E10468"/>
    <w:rsid w:val="00E11DD4"/>
    <w:rsid w:val="00E136C5"/>
    <w:rsid w:val="00E21F3C"/>
    <w:rsid w:val="00E22453"/>
    <w:rsid w:val="00E278A8"/>
    <w:rsid w:val="00E37D58"/>
    <w:rsid w:val="00E40ED8"/>
    <w:rsid w:val="00E5332A"/>
    <w:rsid w:val="00E538A4"/>
    <w:rsid w:val="00E655A9"/>
    <w:rsid w:val="00E777DF"/>
    <w:rsid w:val="00E7792E"/>
    <w:rsid w:val="00E8692D"/>
    <w:rsid w:val="00E977AE"/>
    <w:rsid w:val="00EB74A8"/>
    <w:rsid w:val="00EC68A6"/>
    <w:rsid w:val="00ED3A8F"/>
    <w:rsid w:val="00F04F69"/>
    <w:rsid w:val="00F073F0"/>
    <w:rsid w:val="00F14458"/>
    <w:rsid w:val="00F16513"/>
    <w:rsid w:val="00F26625"/>
    <w:rsid w:val="00F30CD4"/>
    <w:rsid w:val="00F3533C"/>
    <w:rsid w:val="00F41C0F"/>
    <w:rsid w:val="00F50E97"/>
    <w:rsid w:val="00F52C5B"/>
    <w:rsid w:val="00F66D94"/>
    <w:rsid w:val="00F72A9A"/>
    <w:rsid w:val="00F85E72"/>
    <w:rsid w:val="00F96ACF"/>
    <w:rsid w:val="00FA2C25"/>
    <w:rsid w:val="00FA3916"/>
    <w:rsid w:val="00FD67D7"/>
    <w:rsid w:val="00FF1AA2"/>
    <w:rsid w:val="00FF6970"/>
    <w:rsid w:val="02138384"/>
    <w:rsid w:val="02223AA6"/>
    <w:rsid w:val="02BA0D4E"/>
    <w:rsid w:val="0CD7B772"/>
    <w:rsid w:val="0DB563B2"/>
    <w:rsid w:val="11A379D7"/>
    <w:rsid w:val="15767840"/>
    <w:rsid w:val="1582C758"/>
    <w:rsid w:val="1671B5AE"/>
    <w:rsid w:val="1D2E9252"/>
    <w:rsid w:val="2395BB74"/>
    <w:rsid w:val="23C1CDD7"/>
    <w:rsid w:val="23D806CE"/>
    <w:rsid w:val="276B854B"/>
    <w:rsid w:val="2AF677CB"/>
    <w:rsid w:val="2C2F6744"/>
    <w:rsid w:val="2C6B11FD"/>
    <w:rsid w:val="31F65D1D"/>
    <w:rsid w:val="329B2F1C"/>
    <w:rsid w:val="33F34344"/>
    <w:rsid w:val="375EE8D8"/>
    <w:rsid w:val="3D8ABEB6"/>
    <w:rsid w:val="3E51C440"/>
    <w:rsid w:val="41E68E11"/>
    <w:rsid w:val="42295436"/>
    <w:rsid w:val="42344662"/>
    <w:rsid w:val="440665B1"/>
    <w:rsid w:val="45363049"/>
    <w:rsid w:val="47E697D5"/>
    <w:rsid w:val="51E0DED2"/>
    <w:rsid w:val="542647D7"/>
    <w:rsid w:val="556961E6"/>
    <w:rsid w:val="579E3C40"/>
    <w:rsid w:val="586B8142"/>
    <w:rsid w:val="5B6AA38C"/>
    <w:rsid w:val="61968394"/>
    <w:rsid w:val="650ACCFF"/>
    <w:rsid w:val="66AC776A"/>
    <w:rsid w:val="6A40BCC7"/>
    <w:rsid w:val="6D2F5D35"/>
    <w:rsid w:val="6E0B6454"/>
    <w:rsid w:val="7061CD0C"/>
    <w:rsid w:val="76688338"/>
    <w:rsid w:val="76882D80"/>
    <w:rsid w:val="7ECF89FA"/>
    <w:rsid w:val="7EEB2D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6E807"/>
  <w15:chartTrackingRefBased/>
  <w15:docId w15:val="{56C290FD-12EA-4CBA-B67D-54D65AEC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3FC"/>
  </w:style>
  <w:style w:type="paragraph" w:styleId="Heading1">
    <w:name w:val="heading 1"/>
    <w:basedOn w:val="Normal"/>
    <w:next w:val="Normal"/>
    <w:link w:val="Heading1Char"/>
    <w:uiPriority w:val="9"/>
    <w:qFormat/>
    <w:rsid w:val="000971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71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09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1F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71F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971FB"/>
    <w:pPr>
      <w:ind w:left="720"/>
      <w:contextualSpacing/>
    </w:pPr>
  </w:style>
  <w:style w:type="character" w:styleId="Hyperlink">
    <w:name w:val="Hyperlink"/>
    <w:basedOn w:val="DefaultParagraphFont"/>
    <w:uiPriority w:val="99"/>
    <w:unhideWhenUsed/>
    <w:rsid w:val="00DB5BF8"/>
    <w:rPr>
      <w:color w:val="0563C1" w:themeColor="hyperlink"/>
      <w:u w:val="single"/>
    </w:rPr>
  </w:style>
  <w:style w:type="character" w:styleId="UnresolvedMention">
    <w:name w:val="Unresolved Mention"/>
    <w:basedOn w:val="DefaultParagraphFont"/>
    <w:uiPriority w:val="99"/>
    <w:semiHidden/>
    <w:unhideWhenUsed/>
    <w:rsid w:val="00DB5BF8"/>
    <w:rPr>
      <w:color w:val="605E5C"/>
      <w:shd w:val="clear" w:color="auto" w:fill="E1DFDD"/>
    </w:rPr>
  </w:style>
  <w:style w:type="paragraph" w:styleId="Header">
    <w:name w:val="header"/>
    <w:basedOn w:val="Normal"/>
    <w:link w:val="HeaderChar"/>
    <w:uiPriority w:val="99"/>
    <w:unhideWhenUsed/>
    <w:rsid w:val="00DB5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BF8"/>
  </w:style>
  <w:style w:type="paragraph" w:styleId="Footer">
    <w:name w:val="footer"/>
    <w:basedOn w:val="Normal"/>
    <w:link w:val="FooterChar"/>
    <w:uiPriority w:val="99"/>
    <w:unhideWhenUsed/>
    <w:rsid w:val="00DB5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BF8"/>
  </w:style>
  <w:style w:type="paragraph" w:styleId="NormalWeb">
    <w:name w:val="Normal (Web)"/>
    <w:basedOn w:val="Normal"/>
    <w:uiPriority w:val="99"/>
    <w:semiHidden/>
    <w:unhideWhenUsed/>
    <w:rsid w:val="0063484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enumerate">
    <w:name w:val="enumerate"/>
    <w:basedOn w:val="DefaultParagraphFont"/>
    <w:rsid w:val="00F30CD4"/>
  </w:style>
  <w:style w:type="table" w:styleId="TableGrid">
    <w:name w:val="Table Grid"/>
    <w:basedOn w:val="TableNormal"/>
    <w:uiPriority w:val="59"/>
    <w:rsid w:val="00D62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30932"/>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1E24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4FA"/>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FF1A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067325">
      <w:bodyDiv w:val="1"/>
      <w:marLeft w:val="0"/>
      <w:marRight w:val="0"/>
      <w:marTop w:val="0"/>
      <w:marBottom w:val="0"/>
      <w:divBdr>
        <w:top w:val="none" w:sz="0" w:space="0" w:color="auto"/>
        <w:left w:val="none" w:sz="0" w:space="0" w:color="auto"/>
        <w:bottom w:val="none" w:sz="0" w:space="0" w:color="auto"/>
        <w:right w:val="none" w:sz="0" w:space="0" w:color="auto"/>
      </w:divBdr>
    </w:div>
    <w:div w:id="559754087">
      <w:bodyDiv w:val="1"/>
      <w:marLeft w:val="0"/>
      <w:marRight w:val="0"/>
      <w:marTop w:val="0"/>
      <w:marBottom w:val="0"/>
      <w:divBdr>
        <w:top w:val="none" w:sz="0" w:space="0" w:color="auto"/>
        <w:left w:val="none" w:sz="0" w:space="0" w:color="auto"/>
        <w:bottom w:val="none" w:sz="0" w:space="0" w:color="auto"/>
        <w:right w:val="none" w:sz="0" w:space="0" w:color="auto"/>
      </w:divBdr>
    </w:div>
    <w:div w:id="563445487">
      <w:bodyDiv w:val="1"/>
      <w:marLeft w:val="0"/>
      <w:marRight w:val="0"/>
      <w:marTop w:val="0"/>
      <w:marBottom w:val="0"/>
      <w:divBdr>
        <w:top w:val="none" w:sz="0" w:space="0" w:color="auto"/>
        <w:left w:val="none" w:sz="0" w:space="0" w:color="auto"/>
        <w:bottom w:val="none" w:sz="0" w:space="0" w:color="auto"/>
        <w:right w:val="none" w:sz="0" w:space="0" w:color="auto"/>
      </w:divBdr>
    </w:div>
    <w:div w:id="568659617">
      <w:bodyDiv w:val="1"/>
      <w:marLeft w:val="0"/>
      <w:marRight w:val="0"/>
      <w:marTop w:val="0"/>
      <w:marBottom w:val="0"/>
      <w:divBdr>
        <w:top w:val="none" w:sz="0" w:space="0" w:color="auto"/>
        <w:left w:val="none" w:sz="0" w:space="0" w:color="auto"/>
        <w:bottom w:val="none" w:sz="0" w:space="0" w:color="auto"/>
        <w:right w:val="none" w:sz="0" w:space="0" w:color="auto"/>
      </w:divBdr>
    </w:div>
    <w:div w:id="621570657">
      <w:bodyDiv w:val="1"/>
      <w:marLeft w:val="0"/>
      <w:marRight w:val="0"/>
      <w:marTop w:val="0"/>
      <w:marBottom w:val="0"/>
      <w:divBdr>
        <w:top w:val="none" w:sz="0" w:space="0" w:color="auto"/>
        <w:left w:val="none" w:sz="0" w:space="0" w:color="auto"/>
        <w:bottom w:val="none" w:sz="0" w:space="0" w:color="auto"/>
        <w:right w:val="none" w:sz="0" w:space="0" w:color="auto"/>
      </w:divBdr>
    </w:div>
    <w:div w:id="663124809">
      <w:bodyDiv w:val="1"/>
      <w:marLeft w:val="0"/>
      <w:marRight w:val="0"/>
      <w:marTop w:val="0"/>
      <w:marBottom w:val="0"/>
      <w:divBdr>
        <w:top w:val="none" w:sz="0" w:space="0" w:color="auto"/>
        <w:left w:val="none" w:sz="0" w:space="0" w:color="auto"/>
        <w:bottom w:val="none" w:sz="0" w:space="0" w:color="auto"/>
        <w:right w:val="none" w:sz="0" w:space="0" w:color="auto"/>
      </w:divBdr>
    </w:div>
    <w:div w:id="773550431">
      <w:bodyDiv w:val="1"/>
      <w:marLeft w:val="0"/>
      <w:marRight w:val="0"/>
      <w:marTop w:val="0"/>
      <w:marBottom w:val="0"/>
      <w:divBdr>
        <w:top w:val="none" w:sz="0" w:space="0" w:color="auto"/>
        <w:left w:val="none" w:sz="0" w:space="0" w:color="auto"/>
        <w:bottom w:val="none" w:sz="0" w:space="0" w:color="auto"/>
        <w:right w:val="none" w:sz="0" w:space="0" w:color="auto"/>
      </w:divBdr>
    </w:div>
    <w:div w:id="797604557">
      <w:bodyDiv w:val="1"/>
      <w:marLeft w:val="0"/>
      <w:marRight w:val="0"/>
      <w:marTop w:val="0"/>
      <w:marBottom w:val="0"/>
      <w:divBdr>
        <w:top w:val="none" w:sz="0" w:space="0" w:color="auto"/>
        <w:left w:val="none" w:sz="0" w:space="0" w:color="auto"/>
        <w:bottom w:val="none" w:sz="0" w:space="0" w:color="auto"/>
        <w:right w:val="none" w:sz="0" w:space="0" w:color="auto"/>
      </w:divBdr>
    </w:div>
    <w:div w:id="809250497">
      <w:bodyDiv w:val="1"/>
      <w:marLeft w:val="0"/>
      <w:marRight w:val="0"/>
      <w:marTop w:val="0"/>
      <w:marBottom w:val="0"/>
      <w:divBdr>
        <w:top w:val="none" w:sz="0" w:space="0" w:color="auto"/>
        <w:left w:val="none" w:sz="0" w:space="0" w:color="auto"/>
        <w:bottom w:val="none" w:sz="0" w:space="0" w:color="auto"/>
        <w:right w:val="none" w:sz="0" w:space="0" w:color="auto"/>
      </w:divBdr>
    </w:div>
    <w:div w:id="829757170">
      <w:bodyDiv w:val="1"/>
      <w:marLeft w:val="0"/>
      <w:marRight w:val="0"/>
      <w:marTop w:val="0"/>
      <w:marBottom w:val="0"/>
      <w:divBdr>
        <w:top w:val="none" w:sz="0" w:space="0" w:color="auto"/>
        <w:left w:val="none" w:sz="0" w:space="0" w:color="auto"/>
        <w:bottom w:val="none" w:sz="0" w:space="0" w:color="auto"/>
        <w:right w:val="none" w:sz="0" w:space="0" w:color="auto"/>
      </w:divBdr>
    </w:div>
    <w:div w:id="1051340582">
      <w:bodyDiv w:val="1"/>
      <w:marLeft w:val="0"/>
      <w:marRight w:val="0"/>
      <w:marTop w:val="0"/>
      <w:marBottom w:val="0"/>
      <w:divBdr>
        <w:top w:val="none" w:sz="0" w:space="0" w:color="auto"/>
        <w:left w:val="none" w:sz="0" w:space="0" w:color="auto"/>
        <w:bottom w:val="none" w:sz="0" w:space="0" w:color="auto"/>
        <w:right w:val="none" w:sz="0" w:space="0" w:color="auto"/>
      </w:divBdr>
    </w:div>
    <w:div w:id="1059402387">
      <w:bodyDiv w:val="1"/>
      <w:marLeft w:val="0"/>
      <w:marRight w:val="0"/>
      <w:marTop w:val="0"/>
      <w:marBottom w:val="0"/>
      <w:divBdr>
        <w:top w:val="none" w:sz="0" w:space="0" w:color="auto"/>
        <w:left w:val="none" w:sz="0" w:space="0" w:color="auto"/>
        <w:bottom w:val="none" w:sz="0" w:space="0" w:color="auto"/>
        <w:right w:val="none" w:sz="0" w:space="0" w:color="auto"/>
      </w:divBdr>
    </w:div>
    <w:div w:id="1251347959">
      <w:bodyDiv w:val="1"/>
      <w:marLeft w:val="0"/>
      <w:marRight w:val="0"/>
      <w:marTop w:val="0"/>
      <w:marBottom w:val="0"/>
      <w:divBdr>
        <w:top w:val="none" w:sz="0" w:space="0" w:color="auto"/>
        <w:left w:val="none" w:sz="0" w:space="0" w:color="auto"/>
        <w:bottom w:val="none" w:sz="0" w:space="0" w:color="auto"/>
        <w:right w:val="none" w:sz="0" w:space="0" w:color="auto"/>
      </w:divBdr>
    </w:div>
    <w:div w:id="1736465007">
      <w:bodyDiv w:val="1"/>
      <w:marLeft w:val="0"/>
      <w:marRight w:val="0"/>
      <w:marTop w:val="0"/>
      <w:marBottom w:val="0"/>
      <w:divBdr>
        <w:top w:val="none" w:sz="0" w:space="0" w:color="auto"/>
        <w:left w:val="none" w:sz="0" w:space="0" w:color="auto"/>
        <w:bottom w:val="none" w:sz="0" w:space="0" w:color="auto"/>
        <w:right w:val="none" w:sz="0" w:space="0" w:color="auto"/>
      </w:divBdr>
    </w:div>
    <w:div w:id="1888838801">
      <w:bodyDiv w:val="1"/>
      <w:marLeft w:val="0"/>
      <w:marRight w:val="0"/>
      <w:marTop w:val="0"/>
      <w:marBottom w:val="0"/>
      <w:divBdr>
        <w:top w:val="none" w:sz="0" w:space="0" w:color="auto"/>
        <w:left w:val="none" w:sz="0" w:space="0" w:color="auto"/>
        <w:bottom w:val="none" w:sz="0" w:space="0" w:color="auto"/>
        <w:right w:val="none" w:sz="0" w:space="0" w:color="auto"/>
      </w:divBdr>
    </w:div>
    <w:div w:id="1894073114">
      <w:bodyDiv w:val="1"/>
      <w:marLeft w:val="0"/>
      <w:marRight w:val="0"/>
      <w:marTop w:val="0"/>
      <w:marBottom w:val="0"/>
      <w:divBdr>
        <w:top w:val="none" w:sz="0" w:space="0" w:color="auto"/>
        <w:left w:val="none" w:sz="0" w:space="0" w:color="auto"/>
        <w:bottom w:val="none" w:sz="0" w:space="0" w:color="auto"/>
        <w:right w:val="none" w:sz="0" w:space="0" w:color="auto"/>
      </w:divBdr>
    </w:div>
    <w:div w:id="1927037757">
      <w:bodyDiv w:val="1"/>
      <w:marLeft w:val="0"/>
      <w:marRight w:val="0"/>
      <w:marTop w:val="0"/>
      <w:marBottom w:val="0"/>
      <w:divBdr>
        <w:top w:val="none" w:sz="0" w:space="0" w:color="auto"/>
        <w:left w:val="none" w:sz="0" w:space="0" w:color="auto"/>
        <w:bottom w:val="none" w:sz="0" w:space="0" w:color="auto"/>
        <w:right w:val="none" w:sz="0" w:space="0" w:color="auto"/>
      </w:divBdr>
    </w:div>
    <w:div w:id="200573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inkscommunitycent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438EBAA26243ED875963B9EF4AFCB8"/>
        <w:category>
          <w:name w:val="General"/>
          <w:gallery w:val="placeholder"/>
        </w:category>
        <w:types>
          <w:type w:val="bbPlcHdr"/>
        </w:types>
        <w:behaviors>
          <w:behavior w:val="content"/>
        </w:behaviors>
        <w:guid w:val="{1244B35C-2542-4FB6-A7BF-A62A0BB0E2A2}"/>
      </w:docPartPr>
      <w:docPartBody>
        <w:p w:rsidR="008D33D9" w:rsidRDefault="008D33D9">
          <w:r w:rsidRPr="000106E5">
            <w:rPr>
              <w:rStyle w:val="PlaceholderText"/>
            </w:rPr>
            <w:t>[Title]</w:t>
          </w:r>
        </w:p>
      </w:docPartBody>
    </w:docPart>
    <w:docPart>
      <w:docPartPr>
        <w:name w:val="928E4FA58A89449891B8B8C76F7DE357"/>
        <w:category>
          <w:name w:val="General"/>
          <w:gallery w:val="placeholder"/>
        </w:category>
        <w:types>
          <w:type w:val="bbPlcHdr"/>
        </w:types>
        <w:behaviors>
          <w:behavior w:val="content"/>
        </w:behaviors>
        <w:guid w:val="{6122A04B-A07E-44D8-A97E-31500C339809}"/>
      </w:docPartPr>
      <w:docPartBody>
        <w:p w:rsidR="008D33D9" w:rsidRDefault="008D33D9">
          <w:r w:rsidRPr="000106E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D9"/>
    <w:rsid w:val="0042323A"/>
    <w:rsid w:val="008D33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3D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bb557a-7bd8-433d-8d56-62da73fb63a0" xsi:nil="true"/>
    <lcf76f155ced4ddcb4097134ff3c332f xmlns="c0186103-b612-4640-8e81-c762a2cedd9b">
      <Terms xmlns="http://schemas.microsoft.com/office/infopath/2007/PartnerControls"/>
    </lcf76f155ced4ddcb4097134ff3c332f>
    <SharedWithUsers xmlns="42bb557a-7bd8-433d-8d56-62da73fb63a0">
      <UserInfo>
        <DisplayName/>
        <AccountId xsi:nil="true"/>
        <AccountType/>
      </UserInfo>
    </SharedWithUsers>
    <MediaLengthInSeconds xmlns="c0186103-b612-4640-8e81-c762a2ced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2A425F4445304E81258C260BACDE22" ma:contentTypeVersion="22" ma:contentTypeDescription="Create a new document." ma:contentTypeScope="" ma:versionID="e069f0c9b0e914d74c0a52eea25e694d">
  <xsd:schema xmlns:xsd="http://www.w3.org/2001/XMLSchema" xmlns:xs="http://www.w3.org/2001/XMLSchema" xmlns:p="http://schemas.microsoft.com/office/2006/metadata/properties" xmlns:ns2="c0186103-b612-4640-8e81-c762a2cedd9b" xmlns:ns3="42bb557a-7bd8-433d-8d56-62da73fb63a0" targetNamespace="http://schemas.microsoft.com/office/2006/metadata/properties" ma:root="true" ma:fieldsID="0e12e195f9161633d39ba9a25d9827cb" ns2:_="" ns3:_="">
    <xsd:import namespace="c0186103-b612-4640-8e81-c762a2cedd9b"/>
    <xsd:import namespace="42bb557a-7bd8-433d-8d56-62da73fb63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86103-b612-4640-8e81-c762a2ced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cd7462e-62a1-445b-83df-7bbe39f9df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b557a-7bd8-433d-8d56-62da73fb63a0" elementFormDefault="qualified">
    <xsd:import namespace="http://schemas.microsoft.com/office/2006/documentManagement/types"/>
    <xsd:import namespace="http://schemas.microsoft.com/office/infopath/2007/PartnerControls"/>
    <xsd:element name="SharedWithUsers" ma:index="15"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dbdba4e3-e74b-473d-b10e-a7fa004183e9}" ma:internalName="TaxCatchAll" ma:readOnly="false" ma:showField="CatchAllData" ma:web="42bb557a-7bd8-433d-8d56-62da73fb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CE923-51B4-4B21-BE07-A1935D093146}">
  <ds:schemaRefs>
    <ds:schemaRef ds:uri="http://schemas.microsoft.com/sharepoint/v3/contenttype/forms"/>
  </ds:schemaRefs>
</ds:datastoreItem>
</file>

<file path=customXml/itemProps2.xml><?xml version="1.0" encoding="utf-8"?>
<ds:datastoreItem xmlns:ds="http://schemas.openxmlformats.org/officeDocument/2006/customXml" ds:itemID="{D70131C2-D9A7-4FCA-97D8-BC3C857CFD62}">
  <ds:schemaRefs>
    <ds:schemaRef ds:uri="http://schemas.microsoft.com/office/2006/metadata/properties"/>
    <ds:schemaRef ds:uri="http://schemas.microsoft.com/office/infopath/2007/PartnerControls"/>
    <ds:schemaRef ds:uri="42bb557a-7bd8-433d-8d56-62da73fb63a0"/>
    <ds:schemaRef ds:uri="c0186103-b612-4640-8e81-c762a2cedd9b"/>
  </ds:schemaRefs>
</ds:datastoreItem>
</file>

<file path=customXml/itemProps3.xml><?xml version="1.0" encoding="utf-8"?>
<ds:datastoreItem xmlns:ds="http://schemas.openxmlformats.org/officeDocument/2006/customXml" ds:itemID="{9CCA32AB-C03C-41F8-9C79-3877EBCE3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86103-b612-4640-8e81-c762a2cedd9b"/>
    <ds:schemaRef ds:uri="42bb557a-7bd8-433d-8d56-62da73fb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Development Policy and Procedures</dc:title>
  <dc:subject/>
  <dc:creator>Karin Florie</dc:creator>
  <cp:keywords/>
  <dc:description/>
  <cp:lastModifiedBy>Karin Florie</cp:lastModifiedBy>
  <cp:revision>90</cp:revision>
  <cp:lastPrinted>2023-05-23T05:10:00Z</cp:lastPrinted>
  <dcterms:created xsi:type="dcterms:W3CDTF">2025-04-03T23:13:00Z</dcterms:created>
  <dcterms:modified xsi:type="dcterms:W3CDTF">2025-08-04T03:29:00Z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0x0101008F2A425F4445304E81258C260BACDE22</vt:lpwstr>
  </property>
  <property fmtid="{D5CDD505-2E9C-101B-9397-08002B2CF9AE}" pid="3" name="MSIP_Label_c96ed6d7-747c-41fd-b042-ff14484edc24_Enabled">
    <vt:lpwstr>true</vt:lpwstr>
  </property>
  <property fmtid="{D5CDD505-2E9C-101B-9397-08002B2CF9AE}" pid="4" name="MSIP_Label_c96ed6d7-747c-41fd-b042-ff14484edc24_SetDate">
    <vt:lpwstr>2025-03-31T03:13:50Z</vt:lpwstr>
  </property>
  <property fmtid="{D5CDD505-2E9C-101B-9397-08002B2CF9AE}" pid="5" name="MSIP_Label_c96ed6d7-747c-41fd-b042-ff14484edc24_Method">
    <vt:lpwstr>Standard</vt:lpwstr>
  </property>
  <property fmtid="{D5CDD505-2E9C-101B-9397-08002B2CF9AE}" pid="6" name="MSIP_Label_c96ed6d7-747c-41fd-b042-ff14484edc24_Name">
    <vt:lpwstr>defa4170-0d19-0005-0004-bc88714345d2</vt:lpwstr>
  </property>
  <property fmtid="{D5CDD505-2E9C-101B-9397-08002B2CF9AE}" pid="7" name="MSIP_Label_c96ed6d7-747c-41fd-b042-ff14484edc24_SiteId">
    <vt:lpwstr>6a425d0d-58f2-4e36-8689-10002b2ec567</vt:lpwstr>
  </property>
  <property fmtid="{D5CDD505-2E9C-101B-9397-08002B2CF9AE}" pid="8" name="MSIP_Label_c96ed6d7-747c-41fd-b042-ff14484edc24_ActionId">
    <vt:lpwstr>1eed1a94-f500-44f7-9961-078f6ef86f1c</vt:lpwstr>
  </property>
  <property fmtid="{D5CDD505-2E9C-101B-9397-08002B2CF9AE}" pid="9" name="MSIP_Label_c96ed6d7-747c-41fd-b042-ff14484edc24_ContentBits">
    <vt:lpwstr>0</vt:lpwstr>
  </property>
  <property fmtid="{D5CDD505-2E9C-101B-9397-08002B2CF9AE}" pid="10" name="MSIP_Label_c96ed6d7-747c-41fd-b042-ff14484edc24_Tag">
    <vt:lpwstr>10, 3, 0, 2</vt:lpwstr>
  </property>
  <property fmtid="{D5CDD505-2E9C-101B-9397-08002B2CF9AE}" pid="11" name="MediaServiceImageTags">
    <vt:lpwstr/>
  </property>
  <property fmtid="{D5CDD505-2E9C-101B-9397-08002B2CF9AE}" pid="12" name="Order">
    <vt:r8>15050300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